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54FDADD0"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C2769E">
        <w:rPr>
          <w:b/>
          <w:bCs/>
          <w:sz w:val="24"/>
          <w:szCs w:val="24"/>
          <w:lang w:val="en-US" w:eastAsia="ko-KR"/>
        </w:rPr>
        <w:t>3</w:t>
      </w:r>
      <w:r w:rsidRPr="00CA79D7">
        <w:rPr>
          <w:b/>
          <w:sz w:val="24"/>
          <w:szCs w:val="24"/>
          <w:lang w:val="en-US" w:eastAsia="ko-KR"/>
        </w:rPr>
        <w:tab/>
      </w:r>
      <w:r w:rsidR="0052373B" w:rsidRPr="0052373B">
        <w:rPr>
          <w:b/>
          <w:sz w:val="24"/>
          <w:szCs w:val="24"/>
          <w:lang w:val="en-US" w:eastAsia="ko-KR"/>
        </w:rPr>
        <w:t>R1-2508803</w:t>
      </w:r>
    </w:p>
    <w:bookmarkEnd w:id="0"/>
    <w:bookmarkEnd w:id="1"/>
    <w:p w14:paraId="0A0E7923" w14:textId="3A743A7D" w:rsidR="00E5067A" w:rsidRPr="00AC031B" w:rsidRDefault="00C2769E" w:rsidP="00E5067A">
      <w:pPr>
        <w:tabs>
          <w:tab w:val="left" w:pos="1985"/>
        </w:tabs>
        <w:ind w:left="2040" w:hangingChars="850" w:hanging="2040"/>
        <w:rPr>
          <w:rFonts w:ascii="Arial" w:hAnsi="Arial"/>
          <w:b/>
          <w:bCs/>
          <w:sz w:val="24"/>
          <w:szCs w:val="24"/>
          <w:lang w:eastAsia="ko-KR"/>
        </w:rPr>
      </w:pPr>
      <w:r w:rsidRPr="00C2769E">
        <w:rPr>
          <w:rFonts w:ascii="Arial" w:hAnsi="Arial"/>
          <w:b/>
          <w:bCs/>
          <w:sz w:val="24"/>
          <w:szCs w:val="24"/>
          <w:lang w:val="en-GB" w:eastAsia="ko-KR"/>
        </w:rPr>
        <w:t>Dallas, USA, Nov 17th – 21st, 2025</w:t>
      </w:r>
    </w:p>
    <w:p w14:paraId="534B7880" w14:textId="65ACC6F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AC031B">
        <w:rPr>
          <w:rFonts w:ascii="Arial" w:hAnsi="Arial"/>
          <w:sz w:val="24"/>
        </w:rPr>
        <w:t>11.</w:t>
      </w:r>
      <w:r w:rsidR="00CA548D">
        <w:rPr>
          <w:rFonts w:ascii="Arial" w:hAnsi="Arial"/>
          <w:sz w:val="24"/>
        </w:rPr>
        <w:t>3.2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697EAB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13C48">
        <w:rPr>
          <w:rFonts w:ascii="Arial" w:hAnsi="Arial"/>
          <w:sz w:val="24"/>
        </w:rPr>
        <w:t>Discussion on f</w:t>
      </w:r>
      <w:r w:rsidR="00CA548D">
        <w:rPr>
          <w:rFonts w:ascii="Arial" w:hAnsi="Arial"/>
          <w:sz w:val="24"/>
        </w:rPr>
        <w:t>rame structure</w:t>
      </w:r>
      <w:r w:rsidR="00313C48">
        <w:rPr>
          <w:rFonts w:ascii="Arial" w:hAnsi="Arial"/>
          <w:sz w:val="24"/>
        </w:rPr>
        <w:t xml:space="preserve"> design for 6GR</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B1C615A" w14:textId="3F6A457F" w:rsidR="00663809" w:rsidRDefault="003A28B7">
      <w:pPr>
        <w:spacing w:after="0" w:line="288" w:lineRule="auto"/>
        <w:jc w:val="both"/>
        <w:rPr>
          <w:bCs/>
        </w:rPr>
      </w:pPr>
      <w:r>
        <w:rPr>
          <w:bCs/>
        </w:rPr>
        <w:t xml:space="preserve">This contribution discusses </w:t>
      </w:r>
      <w:r w:rsidR="002A0F47">
        <w:rPr>
          <w:bCs/>
        </w:rPr>
        <w:t>general frame structure</w:t>
      </w:r>
      <w:r w:rsidR="00A51F09">
        <w:rPr>
          <w:bCs/>
        </w:rPr>
        <w:t xml:space="preserve"> and</w:t>
      </w:r>
      <w:r w:rsidR="002A0F47">
        <w:rPr>
          <w:bCs/>
        </w:rPr>
        <w:t xml:space="preserve"> duplexing</w:t>
      </w:r>
      <w:r w:rsidR="00A05864">
        <w:rPr>
          <w:bCs/>
        </w:rPr>
        <w:t xml:space="preserve"> </w:t>
      </w:r>
      <w:r w:rsidR="00033CF7">
        <w:rPr>
          <w:bCs/>
        </w:rPr>
        <w:t xml:space="preserve">aspects </w:t>
      </w:r>
      <w:r w:rsidR="00A05864">
        <w:rPr>
          <w:bCs/>
        </w:rPr>
        <w:t>for 6GR</w:t>
      </w:r>
      <w:r w:rsidR="002A0F47">
        <w:rPr>
          <w:bCs/>
        </w:rPr>
        <w:t>.</w:t>
      </w:r>
    </w:p>
    <w:p w14:paraId="2FC620D3"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3ABC9D2A"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2428A92E" w14:textId="2D0845C4" w:rsidR="004436B7" w:rsidRDefault="004436B7" w:rsidP="004436B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6G</w:t>
      </w:r>
      <w:r w:rsidR="009A5276">
        <w:t>R</w:t>
      </w:r>
      <w:r>
        <w:t xml:space="preserve"> </w:t>
      </w:r>
      <w:r w:rsidR="00D12A3F">
        <w:t>g</w:t>
      </w:r>
      <w:r w:rsidR="00826261">
        <w:t>eneral frame structure aspects</w:t>
      </w:r>
    </w:p>
    <w:p w14:paraId="7B21BF06" w14:textId="2286804D" w:rsidR="005A6BA4" w:rsidRPr="000C3C1A" w:rsidRDefault="00B62CAA" w:rsidP="006F3B91">
      <w:pPr>
        <w:spacing w:after="240" w:line="288" w:lineRule="auto"/>
        <w:jc w:val="both"/>
        <w:rPr>
          <w:rFonts w:eastAsia="宋体"/>
          <w:lang w:val="en-GB" w:eastAsia="zh-CN"/>
        </w:rPr>
      </w:pPr>
      <w:r w:rsidRPr="000C3C1A">
        <w:rPr>
          <w:rFonts w:eastAsia="宋体"/>
          <w:lang w:val="en-GB" w:eastAsia="zh-CN"/>
        </w:rPr>
        <w:t xml:space="preserve">In this section, </w:t>
      </w:r>
      <w:r>
        <w:rPr>
          <w:rFonts w:eastAsia="宋体"/>
          <w:lang w:val="en-GB" w:eastAsia="zh-CN"/>
        </w:rPr>
        <w:t>the general aspects on the frame structure are discussed, including the subcarrier spacing</w:t>
      </w:r>
      <w:r w:rsidR="00F72AA3">
        <w:rPr>
          <w:rFonts w:eastAsia="宋体"/>
          <w:lang w:val="en-GB" w:eastAsia="zh-CN"/>
        </w:rPr>
        <w:t xml:space="preserve"> (SCS)</w:t>
      </w:r>
      <w:r>
        <w:rPr>
          <w:rFonts w:eastAsia="宋体"/>
          <w:lang w:val="en-GB" w:eastAsia="zh-CN"/>
        </w:rPr>
        <w:t xml:space="preserve">, Max channel bandwidth, Max supported FFT size, </w:t>
      </w:r>
      <w:r w:rsidR="00D1533B">
        <w:rPr>
          <w:rFonts w:eastAsia="宋体"/>
          <w:lang w:val="en-GB" w:eastAsia="zh-CN"/>
        </w:rPr>
        <w:t>CP length, and</w:t>
      </w:r>
      <w:r>
        <w:rPr>
          <w:rFonts w:eastAsia="宋体"/>
          <w:lang w:val="en-GB" w:eastAsia="zh-CN"/>
        </w:rPr>
        <w:t xml:space="preserve"> the basic resource unit. </w:t>
      </w:r>
    </w:p>
    <w:p w14:paraId="20203534" w14:textId="79F461D3" w:rsidR="002A0F47" w:rsidRPr="00E03314" w:rsidRDefault="002A0F4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Subcarrier spacing</w:t>
      </w:r>
    </w:p>
    <w:p w14:paraId="770EE6D2" w14:textId="64A1A510" w:rsidR="00513CC5" w:rsidRDefault="00891DA4" w:rsidP="006F3B91">
      <w:pPr>
        <w:spacing w:line="288" w:lineRule="auto"/>
        <w:jc w:val="both"/>
        <w:rPr>
          <w:rFonts w:eastAsia="宋体"/>
          <w:lang w:val="en-GB" w:eastAsia="zh-CN"/>
        </w:rPr>
      </w:pPr>
      <w:r>
        <w:rPr>
          <w:rFonts w:eastAsia="宋体"/>
          <w:lang w:val="en-GB" w:eastAsia="zh-CN"/>
        </w:rPr>
        <w:t>In RAN1#122</w:t>
      </w:r>
      <w:r w:rsidR="00645581">
        <w:rPr>
          <w:rFonts w:eastAsia="宋体"/>
          <w:lang w:val="en-GB" w:eastAsia="zh-CN"/>
        </w:rPr>
        <w:t xml:space="preserve"> and 122bis</w:t>
      </w:r>
      <w:r w:rsidR="008A3B47">
        <w:rPr>
          <w:rFonts w:eastAsia="宋体"/>
          <w:lang w:val="en-GB" w:eastAsia="zh-CN"/>
        </w:rPr>
        <w:t xml:space="preserve"> </w:t>
      </w:r>
      <w:r w:rsidR="00513CC5">
        <w:rPr>
          <w:rFonts w:eastAsia="宋体"/>
          <w:lang w:val="en-GB" w:eastAsia="zh-CN"/>
        </w:rPr>
        <w:t>the following agreement was made regarding the SCS design.</w:t>
      </w:r>
    </w:p>
    <w:tbl>
      <w:tblPr>
        <w:tblStyle w:val="TableGrid"/>
        <w:tblW w:w="0" w:type="auto"/>
        <w:tblLook w:val="04A0" w:firstRow="1" w:lastRow="0" w:firstColumn="1" w:lastColumn="0" w:noHBand="0" w:noVBand="1"/>
      </w:tblPr>
      <w:tblGrid>
        <w:gridCol w:w="9628"/>
      </w:tblGrid>
      <w:tr w:rsidR="00513CC5" w14:paraId="004AF890" w14:textId="77777777" w:rsidTr="00513CC5">
        <w:tc>
          <w:tcPr>
            <w:tcW w:w="9628" w:type="dxa"/>
          </w:tcPr>
          <w:p w14:paraId="24EA487F" w14:textId="2216A1B1" w:rsidR="00513CC5" w:rsidRPr="00023844" w:rsidRDefault="00513CC5" w:rsidP="00513CC5">
            <w:pPr>
              <w:rPr>
                <w:rFonts w:eastAsia="等线"/>
                <w:highlight w:val="green"/>
                <w:lang w:eastAsia="zh-CN"/>
              </w:rPr>
            </w:pPr>
            <w:r w:rsidRPr="00023844">
              <w:rPr>
                <w:rFonts w:eastAsia="等线" w:hint="eastAsia"/>
                <w:highlight w:val="green"/>
                <w:lang w:eastAsia="zh-CN"/>
              </w:rPr>
              <w:t>Agreement</w:t>
            </w:r>
            <w:r w:rsidR="00645581">
              <w:rPr>
                <w:rFonts w:eastAsia="等线"/>
                <w:highlight w:val="green"/>
                <w:lang w:eastAsia="zh-CN"/>
              </w:rPr>
              <w:t xml:space="preserve"> from RAN1#122</w:t>
            </w:r>
          </w:p>
          <w:p w14:paraId="4AEBEEDA" w14:textId="77777777" w:rsidR="00513CC5" w:rsidRPr="002D1C71" w:rsidRDefault="00513CC5" w:rsidP="002867FD">
            <w:pPr>
              <w:pStyle w:val="ListParagraph"/>
              <w:numPr>
                <w:ilvl w:val="0"/>
                <w:numId w:val="21"/>
              </w:numPr>
              <w:spacing w:after="0"/>
              <w:ind w:leftChars="0"/>
              <w:rPr>
                <w:rFonts w:eastAsia="等线"/>
                <w:lang w:eastAsia="zh-CN"/>
              </w:rPr>
            </w:pPr>
            <w:r w:rsidRPr="002D1C71">
              <w:rPr>
                <w:rFonts w:eastAsia="等线" w:hint="eastAsia"/>
                <w:lang w:eastAsia="zh-CN"/>
              </w:rPr>
              <w:t xml:space="preserve">6GR takes the following SCS as start point for discussion for all the signals/channels except PRACH. </w:t>
            </w:r>
          </w:p>
          <w:p w14:paraId="5836FC4F" w14:textId="77777777" w:rsidR="00513CC5" w:rsidRPr="00881E02" w:rsidRDefault="00513CC5" w:rsidP="002867FD">
            <w:pPr>
              <w:pStyle w:val="ListParagraph"/>
              <w:numPr>
                <w:ilvl w:val="1"/>
                <w:numId w:val="21"/>
              </w:numPr>
              <w:spacing w:after="0"/>
              <w:ind w:leftChars="0"/>
              <w:rPr>
                <w:rFonts w:eastAsia="等线"/>
                <w:lang w:eastAsia="zh-CN"/>
              </w:rPr>
            </w:pPr>
            <w:r w:rsidRPr="00881E02">
              <w:rPr>
                <w:rFonts w:eastAsia="等线" w:hint="eastAsia"/>
                <w:lang w:eastAsia="zh-CN"/>
              </w:rPr>
              <w:t>For sub 6GHz</w:t>
            </w:r>
          </w:p>
          <w:p w14:paraId="507A37BE" w14:textId="77777777" w:rsidR="00513CC5" w:rsidRPr="00881E02" w:rsidRDefault="00513CC5" w:rsidP="002867FD">
            <w:pPr>
              <w:pStyle w:val="ListParagraph"/>
              <w:numPr>
                <w:ilvl w:val="2"/>
                <w:numId w:val="21"/>
              </w:numPr>
              <w:spacing w:after="0"/>
              <w:ind w:leftChars="0"/>
              <w:rPr>
                <w:rFonts w:eastAsia="等线"/>
                <w:lang w:eastAsia="zh-CN"/>
              </w:rPr>
            </w:pPr>
            <w:r w:rsidRPr="00881E02">
              <w:rPr>
                <w:rFonts w:eastAsia="等线" w:hint="eastAsia"/>
                <w:lang w:eastAsia="zh-CN"/>
              </w:rPr>
              <w:t>The following subcarrier spacing is at least supported</w:t>
            </w:r>
          </w:p>
          <w:p w14:paraId="7BB95414" w14:textId="77777777" w:rsidR="00513CC5" w:rsidRPr="00881E02" w:rsidRDefault="00513CC5" w:rsidP="002867FD">
            <w:pPr>
              <w:pStyle w:val="ListParagraph"/>
              <w:numPr>
                <w:ilvl w:val="3"/>
                <w:numId w:val="21"/>
              </w:numPr>
              <w:spacing w:after="0"/>
              <w:ind w:leftChars="0"/>
              <w:rPr>
                <w:rFonts w:eastAsia="等线"/>
                <w:lang w:eastAsia="zh-CN"/>
              </w:rPr>
            </w:pPr>
            <w:r w:rsidRPr="00881E02">
              <w:rPr>
                <w:rFonts w:eastAsia="等线" w:hint="eastAsia"/>
                <w:lang w:eastAsia="zh-CN"/>
              </w:rPr>
              <w:t>15kHz SCS for FDD, 30kHz SCS for TDD</w:t>
            </w:r>
          </w:p>
          <w:p w14:paraId="0FDB7E3A" w14:textId="77777777" w:rsidR="00513CC5" w:rsidRPr="00E03314" w:rsidRDefault="00513CC5" w:rsidP="002867FD">
            <w:pPr>
              <w:pStyle w:val="ListParagraph"/>
              <w:numPr>
                <w:ilvl w:val="2"/>
                <w:numId w:val="21"/>
              </w:numPr>
              <w:spacing w:after="0"/>
              <w:ind w:leftChars="0"/>
              <w:rPr>
                <w:rFonts w:eastAsia="等线"/>
                <w:highlight w:val="yellow"/>
                <w:lang w:eastAsia="zh-CN"/>
              </w:rPr>
            </w:pPr>
            <w:r w:rsidRPr="00E03314">
              <w:rPr>
                <w:rFonts w:eastAsia="等线"/>
                <w:highlight w:val="yellow"/>
                <w:lang w:eastAsia="zh-CN"/>
              </w:rPr>
              <w:t>FFS: 30kHz SCS for FDD for around e.g., 1-2.5GHz</w:t>
            </w:r>
          </w:p>
          <w:p w14:paraId="72862D64" w14:textId="77777777" w:rsidR="00513CC5" w:rsidRPr="00E03314" w:rsidRDefault="00513CC5" w:rsidP="002867FD">
            <w:pPr>
              <w:pStyle w:val="ListParagraph"/>
              <w:numPr>
                <w:ilvl w:val="2"/>
                <w:numId w:val="21"/>
              </w:numPr>
              <w:spacing w:after="0"/>
              <w:ind w:leftChars="0"/>
              <w:rPr>
                <w:rFonts w:eastAsia="等线"/>
                <w:highlight w:val="yellow"/>
                <w:lang w:eastAsia="zh-CN"/>
              </w:rPr>
            </w:pPr>
            <w:r w:rsidRPr="00E03314">
              <w:rPr>
                <w:rFonts w:eastAsia="等线"/>
                <w:highlight w:val="yellow"/>
                <w:lang w:eastAsia="zh-CN"/>
              </w:rPr>
              <w:t>FFS: 7.5kHz SCS for sub1GHz (FDD)</w:t>
            </w:r>
          </w:p>
          <w:p w14:paraId="2088499E" w14:textId="30C85296" w:rsidR="00513CC5" w:rsidRPr="00881E02" w:rsidRDefault="00513CC5" w:rsidP="002867FD">
            <w:pPr>
              <w:pStyle w:val="ListParagraph"/>
              <w:numPr>
                <w:ilvl w:val="2"/>
                <w:numId w:val="21"/>
              </w:numPr>
              <w:spacing w:after="0"/>
              <w:ind w:leftChars="0"/>
              <w:rPr>
                <w:rFonts w:eastAsia="等线"/>
                <w:lang w:eastAsia="zh-CN"/>
              </w:rPr>
            </w:pPr>
            <w:r w:rsidRPr="00513CC5">
              <w:rPr>
                <w:rFonts w:eastAsia="等线" w:hint="eastAsia"/>
                <w:strike/>
                <w:lang w:eastAsia="zh-CN"/>
              </w:rPr>
              <w:t>Whether to discuss the FFS will be subject to RANP decision.</w:t>
            </w:r>
            <w:r>
              <w:rPr>
                <w:rFonts w:eastAsia="等线"/>
                <w:lang w:eastAsia="zh-CN"/>
              </w:rPr>
              <w:t xml:space="preserve"> (Strikethrough during RANP)</w:t>
            </w:r>
          </w:p>
          <w:p w14:paraId="277D08A5" w14:textId="77777777" w:rsidR="00513CC5" w:rsidRPr="00881E02" w:rsidRDefault="00513CC5" w:rsidP="002867FD">
            <w:pPr>
              <w:pStyle w:val="ListParagraph"/>
              <w:numPr>
                <w:ilvl w:val="1"/>
                <w:numId w:val="21"/>
              </w:numPr>
              <w:spacing w:after="0"/>
              <w:ind w:leftChars="0"/>
              <w:rPr>
                <w:rFonts w:eastAsia="等线"/>
                <w:lang w:eastAsia="zh-CN"/>
              </w:rPr>
            </w:pPr>
            <w:r w:rsidRPr="00881E02">
              <w:rPr>
                <w:rFonts w:eastAsia="等线" w:hint="eastAsia"/>
                <w:lang w:eastAsia="zh-CN"/>
              </w:rPr>
              <w:t>For around 7GHz</w:t>
            </w:r>
          </w:p>
          <w:p w14:paraId="02C1580B" w14:textId="77777777" w:rsidR="00513CC5" w:rsidRPr="00881E02" w:rsidRDefault="00513CC5" w:rsidP="002867FD">
            <w:pPr>
              <w:pStyle w:val="ListParagraph"/>
              <w:numPr>
                <w:ilvl w:val="2"/>
                <w:numId w:val="21"/>
              </w:numPr>
              <w:spacing w:after="0"/>
              <w:ind w:leftChars="0"/>
              <w:rPr>
                <w:rFonts w:eastAsia="等线"/>
                <w:lang w:eastAsia="zh-CN"/>
              </w:rPr>
            </w:pPr>
            <w:r w:rsidRPr="00881E02">
              <w:rPr>
                <w:rFonts w:eastAsia="等线" w:hint="eastAsia"/>
                <w:lang w:eastAsia="zh-CN"/>
              </w:rPr>
              <w:t>The following subcarrier spacing options can be studied</w:t>
            </w:r>
          </w:p>
          <w:p w14:paraId="4E5B5704" w14:textId="77777777" w:rsidR="00513CC5" w:rsidRPr="00881E02" w:rsidRDefault="00513CC5" w:rsidP="002867FD">
            <w:pPr>
              <w:pStyle w:val="ListParagraph"/>
              <w:numPr>
                <w:ilvl w:val="3"/>
                <w:numId w:val="21"/>
              </w:numPr>
              <w:spacing w:after="0"/>
              <w:ind w:leftChars="0"/>
              <w:rPr>
                <w:rFonts w:eastAsia="等线"/>
                <w:lang w:eastAsia="zh-CN"/>
              </w:rPr>
            </w:pPr>
            <w:r w:rsidRPr="00881E02">
              <w:rPr>
                <w:rFonts w:eastAsia="等线" w:hint="eastAsia"/>
                <w:lang w:eastAsia="zh-CN"/>
              </w:rPr>
              <w:t>30kHz, 60kHz</w:t>
            </w:r>
          </w:p>
          <w:p w14:paraId="21261710" w14:textId="77777777" w:rsidR="00513CC5" w:rsidRPr="00E03314" w:rsidRDefault="00513CC5" w:rsidP="002867FD">
            <w:pPr>
              <w:pStyle w:val="ListParagraph"/>
              <w:numPr>
                <w:ilvl w:val="1"/>
                <w:numId w:val="21"/>
              </w:numPr>
              <w:spacing w:after="0"/>
              <w:ind w:leftChars="0"/>
              <w:rPr>
                <w:rFonts w:eastAsia="等线"/>
                <w:highlight w:val="yellow"/>
                <w:lang w:eastAsia="zh-CN"/>
              </w:rPr>
            </w:pPr>
            <w:r w:rsidRPr="00E03314">
              <w:rPr>
                <w:rFonts w:eastAsia="等线"/>
                <w:highlight w:val="yellow"/>
                <w:lang w:eastAsia="zh-CN"/>
              </w:rPr>
              <w:t>FFS: For around 15GHz</w:t>
            </w:r>
          </w:p>
          <w:p w14:paraId="4D4F8CCA" w14:textId="77777777" w:rsidR="00513CC5" w:rsidRPr="00E03314" w:rsidRDefault="00513CC5" w:rsidP="002867FD">
            <w:pPr>
              <w:pStyle w:val="ListParagraph"/>
              <w:numPr>
                <w:ilvl w:val="2"/>
                <w:numId w:val="21"/>
              </w:numPr>
              <w:spacing w:after="0"/>
              <w:ind w:leftChars="0"/>
              <w:rPr>
                <w:rFonts w:eastAsia="等线"/>
                <w:highlight w:val="yellow"/>
                <w:lang w:eastAsia="zh-CN"/>
              </w:rPr>
            </w:pPr>
            <w:r w:rsidRPr="00E03314">
              <w:rPr>
                <w:rFonts w:eastAsia="等线"/>
                <w:highlight w:val="yellow"/>
                <w:lang w:eastAsia="zh-CN"/>
              </w:rPr>
              <w:t>The following subcarrier spacing options can be studied</w:t>
            </w:r>
          </w:p>
          <w:p w14:paraId="7FD90243" w14:textId="77777777" w:rsidR="00513CC5" w:rsidRPr="00E03314" w:rsidRDefault="00513CC5" w:rsidP="002867FD">
            <w:pPr>
              <w:pStyle w:val="ListParagraph"/>
              <w:numPr>
                <w:ilvl w:val="3"/>
                <w:numId w:val="21"/>
              </w:numPr>
              <w:spacing w:after="0"/>
              <w:ind w:leftChars="0"/>
              <w:rPr>
                <w:rFonts w:eastAsia="等线"/>
                <w:highlight w:val="yellow"/>
                <w:lang w:eastAsia="zh-CN"/>
              </w:rPr>
            </w:pPr>
            <w:r w:rsidRPr="00E03314">
              <w:rPr>
                <w:rFonts w:eastAsia="等线"/>
                <w:highlight w:val="yellow"/>
                <w:lang w:eastAsia="zh-CN"/>
              </w:rPr>
              <w:t xml:space="preserve">30kHz, 60kHz, 120kHz </w:t>
            </w:r>
          </w:p>
          <w:p w14:paraId="4338BF39" w14:textId="0F30D0B8" w:rsidR="00513CC5" w:rsidRPr="00881E02" w:rsidRDefault="00513CC5" w:rsidP="002867FD">
            <w:pPr>
              <w:pStyle w:val="ListParagraph"/>
              <w:numPr>
                <w:ilvl w:val="2"/>
                <w:numId w:val="21"/>
              </w:numPr>
              <w:spacing w:after="0"/>
              <w:ind w:leftChars="0"/>
              <w:rPr>
                <w:rFonts w:eastAsia="等线"/>
                <w:lang w:eastAsia="zh-CN"/>
              </w:rPr>
            </w:pPr>
            <w:r w:rsidRPr="00E03314">
              <w:rPr>
                <w:rFonts w:eastAsia="等线"/>
                <w:strike/>
                <w:lang w:eastAsia="zh-CN"/>
              </w:rPr>
              <w:t>Whether to discuss it will be subject to RANP decision</w:t>
            </w:r>
            <w:r>
              <w:rPr>
                <w:rFonts w:eastAsia="等线"/>
                <w:lang w:eastAsia="zh-CN"/>
              </w:rPr>
              <w:t xml:space="preserve"> (Strikethrough during RANP)</w:t>
            </w:r>
          </w:p>
          <w:p w14:paraId="730CC359" w14:textId="77777777" w:rsidR="00513CC5" w:rsidRPr="00881E02" w:rsidRDefault="00513CC5" w:rsidP="002867FD">
            <w:pPr>
              <w:pStyle w:val="ListParagraph"/>
              <w:numPr>
                <w:ilvl w:val="1"/>
                <w:numId w:val="21"/>
              </w:numPr>
              <w:spacing w:after="0"/>
              <w:ind w:leftChars="0"/>
              <w:rPr>
                <w:rFonts w:eastAsia="等线"/>
                <w:lang w:eastAsia="zh-CN"/>
              </w:rPr>
            </w:pPr>
            <w:r w:rsidRPr="00881E02">
              <w:rPr>
                <w:rFonts w:eastAsia="等线" w:hint="eastAsia"/>
                <w:lang w:eastAsia="zh-CN"/>
              </w:rPr>
              <w:t>For between 24.25GHz - 52.6GHz</w:t>
            </w:r>
          </w:p>
          <w:p w14:paraId="4BAF1EC6" w14:textId="77777777" w:rsidR="00513CC5" w:rsidRPr="00881E02" w:rsidRDefault="00513CC5" w:rsidP="002867FD">
            <w:pPr>
              <w:pStyle w:val="ListParagraph"/>
              <w:numPr>
                <w:ilvl w:val="2"/>
                <w:numId w:val="21"/>
              </w:numPr>
              <w:spacing w:after="0"/>
              <w:ind w:leftChars="0"/>
              <w:rPr>
                <w:rFonts w:eastAsia="等线"/>
                <w:lang w:eastAsia="zh-CN"/>
              </w:rPr>
            </w:pPr>
            <w:r w:rsidRPr="00881E02">
              <w:rPr>
                <w:rFonts w:eastAsia="等线"/>
                <w:lang w:eastAsia="zh-CN"/>
              </w:rPr>
              <w:t>S</w:t>
            </w:r>
            <w:r w:rsidRPr="00881E02">
              <w:rPr>
                <w:rFonts w:eastAsia="等线" w:hint="eastAsia"/>
                <w:lang w:eastAsia="zh-CN"/>
              </w:rPr>
              <w:t>ubcarrier spacing 120kHz is supported</w:t>
            </w:r>
          </w:p>
          <w:p w14:paraId="183C6C12" w14:textId="77777777" w:rsidR="00513CC5" w:rsidRPr="00881E02" w:rsidRDefault="00513CC5" w:rsidP="002867FD">
            <w:pPr>
              <w:pStyle w:val="ListParagraph"/>
              <w:numPr>
                <w:ilvl w:val="1"/>
                <w:numId w:val="21"/>
              </w:numPr>
              <w:spacing w:after="0"/>
              <w:ind w:leftChars="0"/>
              <w:rPr>
                <w:rFonts w:eastAsia="等线"/>
                <w:lang w:eastAsia="zh-CN"/>
              </w:rPr>
            </w:pPr>
            <w:r w:rsidRPr="00881E02">
              <w:rPr>
                <w:rFonts w:eastAsia="等线" w:hint="eastAsia"/>
                <w:lang w:eastAsia="zh-CN"/>
              </w:rPr>
              <w:t xml:space="preserve">FFS </w:t>
            </w:r>
            <w:r w:rsidRPr="00881E02">
              <w:rPr>
                <w:rFonts w:eastAsia="等线"/>
                <w:lang w:eastAsia="zh-CN"/>
              </w:rPr>
              <w:t>whether</w:t>
            </w:r>
            <w:r w:rsidRPr="00881E02">
              <w:rPr>
                <w:rFonts w:eastAsia="等线" w:hint="eastAsia"/>
                <w:lang w:eastAsia="zh-CN"/>
              </w:rPr>
              <w:t xml:space="preserve"> to allow using additional subcarrier spacing for SSB</w:t>
            </w:r>
          </w:p>
          <w:p w14:paraId="6F0D87FA" w14:textId="77777777" w:rsidR="00513CC5" w:rsidRDefault="00513CC5" w:rsidP="002867FD">
            <w:pPr>
              <w:pStyle w:val="ListParagraph"/>
              <w:numPr>
                <w:ilvl w:val="0"/>
                <w:numId w:val="21"/>
              </w:numPr>
              <w:spacing w:after="0"/>
              <w:ind w:leftChars="0"/>
              <w:rPr>
                <w:rFonts w:eastAsia="等线"/>
                <w:lang w:eastAsia="zh-CN"/>
              </w:rPr>
            </w:pPr>
            <w:r w:rsidRPr="00881E02">
              <w:rPr>
                <w:rFonts w:eastAsia="等线" w:hint="eastAsia"/>
                <w:lang w:eastAsia="zh-CN"/>
              </w:rPr>
              <w:t xml:space="preserve">FFS subcarrier spacing for </w:t>
            </w:r>
            <w:r w:rsidRPr="00881E02">
              <w:rPr>
                <w:rFonts w:eastAsia="等线"/>
                <w:lang w:eastAsia="zh-CN"/>
              </w:rPr>
              <w:t>PRACH</w:t>
            </w:r>
            <w:r w:rsidRPr="00881E02">
              <w:rPr>
                <w:rFonts w:eastAsia="等线" w:hint="eastAsia"/>
                <w:lang w:eastAsia="zh-CN"/>
              </w:rPr>
              <w:t xml:space="preserve"> and up to initial access discussion.</w:t>
            </w:r>
          </w:p>
          <w:p w14:paraId="758B6913" w14:textId="673ECB63" w:rsidR="00645581" w:rsidRPr="00531170" w:rsidRDefault="00645581" w:rsidP="00531170">
            <w:pPr>
              <w:spacing w:after="0"/>
              <w:rPr>
                <w:rFonts w:eastAsia="等线"/>
                <w:lang w:eastAsia="zh-CN"/>
              </w:rPr>
            </w:pPr>
          </w:p>
        </w:tc>
      </w:tr>
    </w:tbl>
    <w:p w14:paraId="7A5083A5" w14:textId="1CF4CDEF" w:rsidR="00513CC5" w:rsidRDefault="003218CE" w:rsidP="00E03314">
      <w:pPr>
        <w:spacing w:before="180" w:line="288" w:lineRule="auto"/>
        <w:jc w:val="both"/>
        <w:rPr>
          <w:rFonts w:eastAsia="宋体"/>
          <w:lang w:val="en-GB" w:eastAsia="zh-CN"/>
        </w:rPr>
      </w:pPr>
      <w:r>
        <w:rPr>
          <w:rFonts w:eastAsia="宋体"/>
          <w:lang w:val="en-GB" w:eastAsia="zh-CN"/>
        </w:rPr>
        <w:t>The first</w:t>
      </w:r>
      <w:r w:rsidR="00513CC5">
        <w:rPr>
          <w:rFonts w:eastAsia="宋体"/>
          <w:lang w:val="en-GB" w:eastAsia="zh-CN"/>
        </w:rPr>
        <w:t xml:space="preserve"> three FFS points </w:t>
      </w:r>
      <w:r w:rsidR="00D01D36">
        <w:rPr>
          <w:rFonts w:eastAsia="宋体"/>
          <w:lang w:val="en-GB" w:eastAsia="zh-CN"/>
        </w:rPr>
        <w:t xml:space="preserve">(highlighted in </w:t>
      </w:r>
      <w:r w:rsidR="00D01D36" w:rsidRPr="00E03314">
        <w:rPr>
          <w:rFonts w:eastAsia="宋体"/>
          <w:highlight w:val="yellow"/>
          <w:lang w:val="en-GB" w:eastAsia="zh-CN"/>
        </w:rPr>
        <w:t>yellow</w:t>
      </w:r>
      <w:r w:rsidR="00D01D36">
        <w:rPr>
          <w:rFonts w:eastAsia="宋体"/>
          <w:lang w:val="en-GB" w:eastAsia="zh-CN"/>
        </w:rPr>
        <w:t xml:space="preserve">) </w:t>
      </w:r>
      <w:r w:rsidR="00513CC5">
        <w:rPr>
          <w:rFonts w:eastAsia="宋体"/>
          <w:lang w:val="en-GB" w:eastAsia="zh-CN"/>
        </w:rPr>
        <w:t xml:space="preserve">in the </w:t>
      </w:r>
      <w:r w:rsidR="00645581">
        <w:rPr>
          <w:rFonts w:eastAsia="宋体"/>
          <w:lang w:val="en-GB" w:eastAsia="zh-CN"/>
        </w:rPr>
        <w:t xml:space="preserve">first </w:t>
      </w:r>
      <w:r w:rsidR="00513CC5">
        <w:rPr>
          <w:rFonts w:eastAsia="宋体"/>
          <w:lang w:val="en-GB" w:eastAsia="zh-CN"/>
        </w:rPr>
        <w:t>RAN1 agreement</w:t>
      </w:r>
      <w:r w:rsidR="009E0902">
        <w:rPr>
          <w:rFonts w:eastAsia="宋体"/>
          <w:lang w:val="en-GB" w:eastAsia="zh-CN"/>
        </w:rPr>
        <w:t xml:space="preserve"> </w:t>
      </w:r>
      <w:r>
        <w:rPr>
          <w:rFonts w:eastAsia="宋体"/>
          <w:lang w:val="en-GB" w:eastAsia="zh-CN"/>
        </w:rPr>
        <w:t xml:space="preserve">were </w:t>
      </w:r>
      <w:r w:rsidR="009E0902">
        <w:rPr>
          <w:rFonts w:eastAsia="宋体"/>
          <w:lang w:val="en-GB" w:eastAsia="zh-CN"/>
        </w:rPr>
        <w:t>pending RAN decision</w:t>
      </w:r>
      <w:r w:rsidR="00513CC5">
        <w:rPr>
          <w:rFonts w:eastAsia="宋体"/>
          <w:lang w:val="en-GB" w:eastAsia="zh-CN"/>
        </w:rPr>
        <w:t xml:space="preserve"> but </w:t>
      </w:r>
      <w:r>
        <w:rPr>
          <w:rFonts w:eastAsia="宋体"/>
          <w:lang w:val="en-GB" w:eastAsia="zh-CN"/>
        </w:rPr>
        <w:t>no resolution was made in RAN#109. Therefore, the clause “Whether to discuss …. RANP decision” was removed. In</w:t>
      </w:r>
      <w:r w:rsidR="00513CC5">
        <w:rPr>
          <w:rFonts w:eastAsia="宋体"/>
          <w:lang w:val="en-GB" w:eastAsia="zh-CN"/>
        </w:rPr>
        <w:t xml:space="preserve"> our understanding</w:t>
      </w:r>
      <w:r w:rsidR="00D01D36">
        <w:rPr>
          <w:rFonts w:eastAsia="宋体"/>
          <w:lang w:val="en-GB" w:eastAsia="zh-CN"/>
        </w:rPr>
        <w:t>, this implies that</w:t>
      </w:r>
      <w:r w:rsidR="00513CC5">
        <w:rPr>
          <w:rFonts w:eastAsia="宋体"/>
          <w:lang w:val="en-GB" w:eastAsia="zh-CN"/>
        </w:rPr>
        <w:t xml:space="preserve"> these FFS points </w:t>
      </w:r>
      <w:r w:rsidR="00043FDA">
        <w:rPr>
          <w:rFonts w:eastAsia="宋体"/>
          <w:lang w:val="en-GB" w:eastAsia="zh-CN"/>
        </w:rPr>
        <w:t>are</w:t>
      </w:r>
      <w:r w:rsidR="00513CC5">
        <w:rPr>
          <w:rFonts w:eastAsia="宋体"/>
          <w:lang w:val="en-GB" w:eastAsia="zh-CN"/>
        </w:rPr>
        <w:t xml:space="preserve"> </w:t>
      </w:r>
      <w:r w:rsidR="00D01D36">
        <w:rPr>
          <w:rFonts w:eastAsia="宋体"/>
          <w:lang w:val="en-GB" w:eastAsia="zh-CN"/>
        </w:rPr>
        <w:t>to be discussed and decided in</w:t>
      </w:r>
      <w:r w:rsidR="00513CC5">
        <w:rPr>
          <w:rFonts w:eastAsia="宋体"/>
          <w:lang w:val="en-GB" w:eastAsia="zh-CN"/>
        </w:rPr>
        <w:t xml:space="preserve"> RAN1. </w:t>
      </w:r>
    </w:p>
    <w:p w14:paraId="1353D7B7" w14:textId="52548192" w:rsidR="008E2CB5" w:rsidRDefault="00AF3EEB" w:rsidP="00D11E3A">
      <w:pPr>
        <w:spacing w:line="288" w:lineRule="auto"/>
        <w:jc w:val="both"/>
        <w:rPr>
          <w:rFonts w:eastAsia="宋体"/>
          <w:lang w:val="en-GB" w:eastAsia="zh-CN"/>
        </w:rPr>
      </w:pPr>
      <w:r>
        <w:rPr>
          <w:rFonts w:eastAsia="宋体"/>
          <w:lang w:val="en-GB" w:eastAsia="zh-CN"/>
        </w:rPr>
        <w:t>T</w:t>
      </w:r>
      <w:r w:rsidR="00513CC5">
        <w:rPr>
          <w:rFonts w:eastAsia="宋体"/>
          <w:lang w:val="en-GB" w:eastAsia="zh-CN"/>
        </w:rPr>
        <w:t xml:space="preserve">he first two FFS points are </w:t>
      </w:r>
      <w:r w:rsidR="004D2DDA">
        <w:rPr>
          <w:rFonts w:eastAsia="宋体"/>
          <w:lang w:val="en-GB" w:eastAsia="zh-CN"/>
        </w:rPr>
        <w:t xml:space="preserve">about </w:t>
      </w:r>
      <w:r>
        <w:rPr>
          <w:rFonts w:eastAsia="宋体"/>
          <w:lang w:val="en-GB" w:eastAsia="zh-CN"/>
        </w:rPr>
        <w:t xml:space="preserve">whether </w:t>
      </w:r>
      <w:r w:rsidR="00F72AA3">
        <w:rPr>
          <w:rFonts w:eastAsia="宋体"/>
          <w:lang w:val="en-GB" w:eastAsia="zh-CN"/>
        </w:rPr>
        <w:t xml:space="preserve">to </w:t>
      </w:r>
      <w:r w:rsidR="00513CC5">
        <w:rPr>
          <w:rFonts w:eastAsia="宋体"/>
          <w:lang w:val="en-GB" w:eastAsia="zh-CN"/>
        </w:rPr>
        <w:t xml:space="preserve">add new </w:t>
      </w:r>
      <w:r>
        <w:rPr>
          <w:rFonts w:eastAsia="宋体"/>
          <w:lang w:val="en-GB" w:eastAsia="zh-CN"/>
        </w:rPr>
        <w:t xml:space="preserve">SCS </w:t>
      </w:r>
      <w:r w:rsidR="00513CC5">
        <w:rPr>
          <w:rFonts w:eastAsia="宋体"/>
          <w:lang w:val="en-GB" w:eastAsia="zh-CN"/>
        </w:rPr>
        <w:t xml:space="preserve">values </w:t>
      </w:r>
      <w:r>
        <w:rPr>
          <w:rFonts w:eastAsia="宋体"/>
          <w:lang w:val="en-GB" w:eastAsia="zh-CN"/>
        </w:rPr>
        <w:t xml:space="preserve">in addition to </w:t>
      </w:r>
      <w:r w:rsidR="00513CC5">
        <w:rPr>
          <w:rFonts w:eastAsia="宋体"/>
          <w:lang w:val="en-GB" w:eastAsia="zh-CN"/>
        </w:rPr>
        <w:t>the agreed</w:t>
      </w:r>
      <w:r>
        <w:rPr>
          <w:rFonts w:eastAsia="宋体"/>
          <w:lang w:val="en-GB" w:eastAsia="zh-CN"/>
        </w:rPr>
        <w:t xml:space="preserve"> ones (15kHz for FDD, 30kHz for TDD)</w:t>
      </w:r>
      <w:r w:rsidR="00513CC5">
        <w:rPr>
          <w:rFonts w:eastAsia="宋体"/>
          <w:lang w:val="en-GB" w:eastAsia="zh-CN"/>
        </w:rPr>
        <w:t xml:space="preserve"> for sub</w:t>
      </w:r>
      <w:r>
        <w:rPr>
          <w:rFonts w:eastAsia="宋体"/>
          <w:lang w:val="en-GB" w:eastAsia="zh-CN"/>
        </w:rPr>
        <w:t>-</w:t>
      </w:r>
      <w:r w:rsidR="00513CC5">
        <w:rPr>
          <w:rFonts w:eastAsia="宋体"/>
          <w:lang w:val="en-GB" w:eastAsia="zh-CN"/>
        </w:rPr>
        <w:t xml:space="preserve">6 GHz. </w:t>
      </w:r>
      <w:r w:rsidR="00957596">
        <w:rPr>
          <w:rFonts w:eastAsia="宋体"/>
          <w:lang w:val="en-GB" w:eastAsia="zh-CN"/>
        </w:rPr>
        <w:t>First, o</w:t>
      </w:r>
      <w:r w:rsidR="00D11E3A">
        <w:rPr>
          <w:rFonts w:eastAsia="宋体"/>
          <w:lang w:val="en-GB" w:eastAsia="zh-CN"/>
        </w:rPr>
        <w:t xml:space="preserve">ne important lesson learned from 5G NR is that having flexibility is not always a good design property. </w:t>
      </w:r>
      <w:r w:rsidR="00957596">
        <w:rPr>
          <w:rFonts w:eastAsia="宋体"/>
          <w:lang w:val="en-GB" w:eastAsia="zh-CN"/>
        </w:rPr>
        <w:t xml:space="preserve">Second, a </w:t>
      </w:r>
      <w:r w:rsidR="00D11E3A">
        <w:rPr>
          <w:rFonts w:eastAsia="宋体"/>
          <w:lang w:val="en-GB" w:eastAsia="zh-CN"/>
        </w:rPr>
        <w:t>claimed benefit for having additional SCS, e.g., 30</w:t>
      </w:r>
      <w:r w:rsidR="008950CE">
        <w:rPr>
          <w:rFonts w:eastAsia="宋体"/>
          <w:lang w:val="en-GB" w:eastAsia="zh-CN"/>
        </w:rPr>
        <w:t>k</w:t>
      </w:r>
      <w:r w:rsidR="00D11E3A">
        <w:rPr>
          <w:rFonts w:eastAsia="宋体"/>
          <w:lang w:val="en-GB" w:eastAsia="zh-CN"/>
        </w:rPr>
        <w:t>Hz for FDD in around 1-2.5G</w:t>
      </w:r>
      <w:r w:rsidR="008950CE">
        <w:rPr>
          <w:rFonts w:eastAsia="宋体"/>
          <w:lang w:val="en-GB" w:eastAsia="zh-CN"/>
        </w:rPr>
        <w:t>H</w:t>
      </w:r>
      <w:r w:rsidR="00D11E3A">
        <w:rPr>
          <w:rFonts w:eastAsia="宋体"/>
          <w:lang w:val="en-GB" w:eastAsia="zh-CN"/>
        </w:rPr>
        <w:t>z is to make it easier to aggregate FDD and TDD band</w:t>
      </w:r>
      <w:r w:rsidR="00957596">
        <w:rPr>
          <w:rFonts w:eastAsia="宋体"/>
          <w:lang w:val="en-GB" w:eastAsia="zh-CN"/>
        </w:rPr>
        <w:t>s</w:t>
      </w:r>
      <w:r w:rsidR="00D11E3A">
        <w:rPr>
          <w:rFonts w:eastAsia="宋体"/>
          <w:lang w:val="en-GB" w:eastAsia="zh-CN"/>
        </w:rPr>
        <w:t xml:space="preserve">. </w:t>
      </w:r>
      <w:r w:rsidR="002C0D5C">
        <w:rPr>
          <w:rFonts w:eastAsia="宋体"/>
          <w:lang w:val="en-GB" w:eastAsia="zh-CN"/>
        </w:rPr>
        <w:t>This, however, seems to be a matter of convenience</w:t>
      </w:r>
      <w:r w:rsidR="00F37A4E">
        <w:rPr>
          <w:rFonts w:eastAsia="宋体"/>
          <w:lang w:val="en-GB" w:eastAsia="zh-CN"/>
        </w:rPr>
        <w:t xml:space="preserve"> </w:t>
      </w:r>
      <w:r w:rsidR="009677EB">
        <w:rPr>
          <w:rFonts w:eastAsia="宋体"/>
          <w:lang w:val="en-GB" w:eastAsia="zh-CN"/>
        </w:rPr>
        <w:t>yet</w:t>
      </w:r>
      <w:r w:rsidR="002C0D5C">
        <w:rPr>
          <w:rFonts w:eastAsia="宋体"/>
          <w:lang w:val="en-GB" w:eastAsia="zh-CN"/>
        </w:rPr>
        <w:t xml:space="preserve"> non-essential for such band aggregation. Third, other claim</w:t>
      </w:r>
      <w:r w:rsidR="00DB7738">
        <w:rPr>
          <w:rFonts w:eastAsia="宋体"/>
          <w:lang w:val="en-GB" w:eastAsia="zh-CN"/>
        </w:rPr>
        <w:t>ed</w:t>
      </w:r>
      <w:r w:rsidR="002C0D5C">
        <w:rPr>
          <w:rFonts w:eastAsia="宋体"/>
          <w:lang w:val="en-GB" w:eastAsia="zh-CN"/>
        </w:rPr>
        <w:t xml:space="preserve"> benefits include 2x reduction in PHY-layer latency and increased robustness against frequency offset</w:t>
      </w:r>
      <w:r w:rsidR="00C02E93">
        <w:rPr>
          <w:rFonts w:eastAsia="宋体"/>
          <w:lang w:val="en-GB" w:eastAsia="zh-CN"/>
        </w:rPr>
        <w:t xml:space="preserve"> and Doppler shift</w:t>
      </w:r>
      <w:r w:rsidR="002C0D5C">
        <w:rPr>
          <w:rFonts w:eastAsia="宋体"/>
          <w:lang w:val="en-GB" w:eastAsia="zh-CN"/>
        </w:rPr>
        <w:t xml:space="preserve">. </w:t>
      </w:r>
      <w:r w:rsidR="00707149">
        <w:rPr>
          <w:rFonts w:eastAsia="宋体"/>
          <w:lang w:val="en-GB" w:eastAsia="zh-CN"/>
        </w:rPr>
        <w:t xml:space="preserve">Such </w:t>
      </w:r>
      <w:r w:rsidR="0027636C">
        <w:rPr>
          <w:rFonts w:eastAsia="宋体"/>
          <w:lang w:val="en-GB" w:eastAsia="zh-CN"/>
        </w:rPr>
        <w:t xml:space="preserve">claimed latency benefit </w:t>
      </w:r>
      <w:r w:rsidR="00707149">
        <w:rPr>
          <w:rFonts w:eastAsia="宋体"/>
          <w:lang w:val="en-GB" w:eastAsia="zh-CN"/>
        </w:rPr>
        <w:t>seems to be relevant mainly for L1 DL/UL control signalling. For data transmission/reception, however, the overall latency is dominated by bottlenecks on MAC layer</w:t>
      </w:r>
      <w:r w:rsidR="004D2DDA">
        <w:rPr>
          <w:rFonts w:eastAsia="宋体"/>
          <w:lang w:val="en-GB" w:eastAsia="zh-CN"/>
        </w:rPr>
        <w:t xml:space="preserve"> and the overall latency is further dominated by non-RAN components</w:t>
      </w:r>
      <w:r w:rsidR="00707149">
        <w:rPr>
          <w:rFonts w:eastAsia="宋体"/>
          <w:lang w:val="en-GB" w:eastAsia="zh-CN"/>
        </w:rPr>
        <w:t xml:space="preserve">. </w:t>
      </w:r>
      <w:r w:rsidR="00C56B4F">
        <w:rPr>
          <w:rFonts w:eastAsia="宋体"/>
          <w:lang w:val="en-GB" w:eastAsia="zh-CN"/>
        </w:rPr>
        <w:t xml:space="preserve">In addition, there has been no issue reported from commercial deployments due to the use of 15kHz SCS in sub-6GHz (which has been implemented in NR as well as </w:t>
      </w:r>
      <w:r w:rsidR="004D2DDA">
        <w:rPr>
          <w:rFonts w:eastAsia="宋体"/>
          <w:lang w:val="en-GB" w:eastAsia="zh-CN"/>
        </w:rPr>
        <w:t xml:space="preserve">in </w:t>
      </w:r>
      <w:r w:rsidR="00C56B4F">
        <w:rPr>
          <w:rFonts w:eastAsia="宋体"/>
          <w:lang w:val="en-GB" w:eastAsia="zh-CN"/>
        </w:rPr>
        <w:t>LTE networks)</w:t>
      </w:r>
      <w:r w:rsidR="008E2CB5">
        <w:rPr>
          <w:rFonts w:eastAsia="宋体"/>
          <w:lang w:val="en-GB" w:eastAsia="zh-CN"/>
        </w:rPr>
        <w:t xml:space="preserve"> – especially since a number of mechanisms (spec-transparent or spec-facilitated) are available to mitigate </w:t>
      </w:r>
      <w:r w:rsidR="004D2DDA">
        <w:rPr>
          <w:rFonts w:eastAsia="宋体"/>
          <w:lang w:val="en-GB" w:eastAsia="zh-CN"/>
        </w:rPr>
        <w:t xml:space="preserve">any possible </w:t>
      </w:r>
      <w:r w:rsidR="008E2CB5">
        <w:rPr>
          <w:rFonts w:eastAsia="宋体"/>
          <w:lang w:val="en-GB" w:eastAsia="zh-CN"/>
        </w:rPr>
        <w:t xml:space="preserve">impact of frequency offset and Doppler shifts. </w:t>
      </w:r>
    </w:p>
    <w:p w14:paraId="07780688" w14:textId="0EFB9EED" w:rsidR="00D11E3A" w:rsidRDefault="008E2CB5" w:rsidP="00D11E3A">
      <w:pPr>
        <w:spacing w:line="288" w:lineRule="auto"/>
        <w:jc w:val="both"/>
        <w:rPr>
          <w:rFonts w:eastAsia="等线"/>
          <w:lang w:eastAsia="zh-CN"/>
        </w:rPr>
      </w:pPr>
      <w:r>
        <w:rPr>
          <w:rFonts w:eastAsia="宋体"/>
          <w:lang w:val="en-GB" w:eastAsia="zh-CN"/>
        </w:rPr>
        <w:lastRenderedPageBreak/>
        <w:t xml:space="preserve">Given the above, there is no compelling reason to complicate the 6GR system design by supporting more than one SCS value per frequency range. Therefore, we propose to </w:t>
      </w:r>
      <w:r w:rsidR="00D11E3A">
        <w:rPr>
          <w:rFonts w:eastAsia="宋体"/>
          <w:lang w:val="en-GB" w:eastAsia="zh-CN"/>
        </w:rPr>
        <w:t xml:space="preserve">remove </w:t>
      </w:r>
      <w:r>
        <w:rPr>
          <w:rFonts w:eastAsia="宋体"/>
          <w:lang w:val="en-GB" w:eastAsia="zh-CN"/>
        </w:rPr>
        <w:t xml:space="preserve">the </w:t>
      </w:r>
      <w:r w:rsidR="00D11E3A">
        <w:rPr>
          <w:rFonts w:eastAsia="宋体"/>
          <w:lang w:val="en-GB" w:eastAsia="zh-CN"/>
        </w:rPr>
        <w:t xml:space="preserve">two FFS points. </w:t>
      </w:r>
    </w:p>
    <w:p w14:paraId="5DDBC7D4" w14:textId="2DFB277F" w:rsidR="00093BA9" w:rsidRPr="00FD3222" w:rsidRDefault="00D958BA" w:rsidP="00D11E3A">
      <w:pPr>
        <w:spacing w:line="288" w:lineRule="auto"/>
        <w:jc w:val="both"/>
        <w:rPr>
          <w:rFonts w:eastAsia="等线"/>
          <w:b/>
          <w:bCs/>
          <w:i/>
          <w:iCs/>
          <w:lang w:eastAsia="zh-CN"/>
        </w:rPr>
      </w:pPr>
      <w:r w:rsidRPr="00FD3222">
        <w:rPr>
          <w:rFonts w:eastAsia="等线"/>
          <w:b/>
          <w:bCs/>
          <w:i/>
          <w:iCs/>
          <w:lang w:eastAsia="zh-CN"/>
        </w:rPr>
        <w:t>Proposal 1: RAN1 concludes to stop studying additional SCS values for sub</w:t>
      </w:r>
      <w:r w:rsidR="00826303">
        <w:rPr>
          <w:rFonts w:eastAsia="等线"/>
          <w:b/>
          <w:bCs/>
          <w:i/>
          <w:iCs/>
          <w:lang w:eastAsia="zh-CN"/>
        </w:rPr>
        <w:t>-</w:t>
      </w:r>
      <w:r w:rsidRPr="00FD3222">
        <w:rPr>
          <w:rFonts w:eastAsia="等线"/>
          <w:b/>
          <w:bCs/>
          <w:i/>
          <w:iCs/>
          <w:lang w:eastAsia="zh-CN"/>
        </w:rPr>
        <w:t>6GHz.</w:t>
      </w:r>
    </w:p>
    <w:p w14:paraId="75D9671A" w14:textId="4C85ABEC" w:rsidR="00D958BA" w:rsidRDefault="00645581" w:rsidP="00392493">
      <w:pPr>
        <w:spacing w:line="288" w:lineRule="auto"/>
        <w:jc w:val="both"/>
        <w:rPr>
          <w:rFonts w:eastAsia="等线"/>
          <w:lang w:eastAsia="zh-CN"/>
        </w:rPr>
      </w:pPr>
      <w:r>
        <w:rPr>
          <w:rFonts w:eastAsia="等线"/>
          <w:lang w:eastAsia="zh-CN"/>
        </w:rPr>
        <w:t>For around 7 GHz, RAN1 agrees</w:t>
      </w:r>
      <w:r w:rsidR="00392493">
        <w:rPr>
          <w:rFonts w:eastAsia="等线"/>
          <w:lang w:eastAsia="zh-CN"/>
        </w:rPr>
        <w:t xml:space="preserve"> to use </w:t>
      </w:r>
      <w:r>
        <w:rPr>
          <w:rFonts w:eastAsia="等线"/>
          <w:lang w:eastAsia="zh-CN"/>
        </w:rPr>
        <w:t>30Khz SCS for around 7 GHz</w:t>
      </w:r>
      <w:r w:rsidR="00392493">
        <w:rPr>
          <w:rFonts w:eastAsia="等线"/>
          <w:lang w:eastAsia="zh-CN"/>
        </w:rPr>
        <w:t>. A</w:t>
      </w:r>
      <w:r w:rsidR="009C0396">
        <w:rPr>
          <w:rFonts w:eastAsia="等线"/>
          <w:lang w:eastAsia="zh-CN"/>
        </w:rPr>
        <w:t>lthough such “assumption” was mainly for the controversial part, which is the 400MHz maximum channel bandwidth, the 30Khz SCS for around 7 GHz can be</w:t>
      </w:r>
      <w:r w:rsidR="00580C59">
        <w:rPr>
          <w:rFonts w:eastAsia="等线"/>
          <w:lang w:eastAsia="zh-CN"/>
        </w:rPr>
        <w:t xml:space="preserve"> </w:t>
      </w:r>
      <w:r w:rsidR="00580C59">
        <w:rPr>
          <w:rFonts w:eastAsia="等线" w:hint="eastAsia"/>
          <w:lang w:eastAsia="zh-CN"/>
        </w:rPr>
        <w:t>d</w:t>
      </w:r>
      <w:r w:rsidR="00580C59">
        <w:rPr>
          <w:rFonts w:eastAsia="等线"/>
          <w:lang w:eastAsia="zh-CN"/>
        </w:rPr>
        <w:t>irectly</w:t>
      </w:r>
      <w:r w:rsidR="009C0396">
        <w:rPr>
          <w:rFonts w:eastAsia="等线"/>
          <w:lang w:eastAsia="zh-CN"/>
        </w:rPr>
        <w:t xml:space="preserve"> supported. </w:t>
      </w:r>
      <w:r w:rsidR="00D958BA">
        <w:rPr>
          <w:rFonts w:eastAsia="等线"/>
          <w:lang w:eastAsia="zh-CN"/>
        </w:rPr>
        <w:t>Regarding the SCS values for some of the frequency band</w:t>
      </w:r>
      <w:r w:rsidR="007B5305">
        <w:rPr>
          <w:rFonts w:eastAsia="等线"/>
          <w:lang w:eastAsia="zh-CN"/>
        </w:rPr>
        <w:t>s</w:t>
      </w:r>
      <w:r w:rsidR="00D958BA">
        <w:rPr>
          <w:rFonts w:eastAsia="等线"/>
          <w:lang w:eastAsia="zh-CN"/>
        </w:rPr>
        <w:t>, e.g., around 15</w:t>
      </w:r>
      <w:r w:rsidR="007B5305">
        <w:rPr>
          <w:rFonts w:eastAsia="等线"/>
          <w:lang w:eastAsia="zh-CN"/>
        </w:rPr>
        <w:t xml:space="preserve"> </w:t>
      </w:r>
      <w:r w:rsidR="00D958BA">
        <w:rPr>
          <w:rFonts w:eastAsia="等线"/>
          <w:lang w:eastAsia="zh-CN"/>
        </w:rPr>
        <w:t>GHz</w:t>
      </w:r>
      <w:r w:rsidR="00FD3222">
        <w:rPr>
          <w:rFonts w:eastAsia="等线"/>
          <w:lang w:eastAsia="zh-CN"/>
        </w:rPr>
        <w:t xml:space="preserve">, the choices remain to be studied. </w:t>
      </w:r>
      <w:r w:rsidR="00B81B38">
        <w:rPr>
          <w:rFonts w:eastAsia="等线"/>
          <w:lang w:eastAsia="zh-CN"/>
        </w:rPr>
        <w:t>Bands a</w:t>
      </w:r>
      <w:r w:rsidR="00FD3222">
        <w:rPr>
          <w:rFonts w:eastAsia="等线"/>
          <w:lang w:eastAsia="zh-CN"/>
        </w:rPr>
        <w:t>round 15G</w:t>
      </w:r>
      <w:r w:rsidR="00EC6606">
        <w:rPr>
          <w:rFonts w:eastAsia="等线"/>
          <w:lang w:eastAsia="zh-CN"/>
        </w:rPr>
        <w:t>H</w:t>
      </w:r>
      <w:r w:rsidR="00FD3222">
        <w:rPr>
          <w:rFonts w:eastAsia="等线"/>
          <w:lang w:eastAsia="zh-CN"/>
        </w:rPr>
        <w:t>z</w:t>
      </w:r>
      <w:r w:rsidR="00313E9D">
        <w:rPr>
          <w:rFonts w:eastAsia="等线"/>
          <w:lang w:eastAsia="zh-CN"/>
        </w:rPr>
        <w:t xml:space="preserve"> (</w:t>
      </w:r>
      <w:r w:rsidR="00FD3222">
        <w:rPr>
          <w:rFonts w:eastAsia="等线"/>
          <w:lang w:eastAsia="zh-CN"/>
        </w:rPr>
        <w:t xml:space="preserve">e.g., </w:t>
      </w:r>
      <w:r w:rsidR="00FD3222" w:rsidRPr="00FD3222">
        <w:rPr>
          <w:rFonts w:eastAsia="等线"/>
          <w:lang w:eastAsia="zh-CN"/>
        </w:rPr>
        <w:t>8.4 – 24.25 GHz</w:t>
      </w:r>
      <w:r w:rsidR="00313E9D">
        <w:rPr>
          <w:rFonts w:eastAsia="等线"/>
          <w:lang w:eastAsia="zh-CN"/>
        </w:rPr>
        <w:t>)</w:t>
      </w:r>
      <w:r w:rsidR="00FD3222">
        <w:rPr>
          <w:rFonts w:eastAsia="等线"/>
          <w:lang w:eastAsia="zh-CN"/>
        </w:rPr>
        <w:t xml:space="preserve"> </w:t>
      </w:r>
      <w:r w:rsidR="00B81B38">
        <w:rPr>
          <w:rFonts w:eastAsia="等线"/>
          <w:lang w:eastAsia="zh-CN"/>
        </w:rPr>
        <w:t>are</w:t>
      </w:r>
      <w:r w:rsidR="00FD3222">
        <w:rPr>
          <w:rFonts w:eastAsia="等线"/>
          <w:lang w:eastAsia="zh-CN"/>
        </w:rPr>
        <w:t xml:space="preserve"> </w:t>
      </w:r>
      <w:r w:rsidR="0065386F">
        <w:rPr>
          <w:rFonts w:eastAsia="等线"/>
          <w:lang w:eastAsia="zh-CN"/>
        </w:rPr>
        <w:t xml:space="preserve">likely to be defined </w:t>
      </w:r>
      <w:r w:rsidR="00B81B38">
        <w:rPr>
          <w:rFonts w:eastAsia="等线"/>
          <w:lang w:eastAsia="zh-CN"/>
        </w:rPr>
        <w:t>for</w:t>
      </w:r>
      <w:r w:rsidR="00FD3222">
        <w:rPr>
          <w:rFonts w:eastAsia="等线"/>
          <w:lang w:eastAsia="zh-CN"/>
        </w:rPr>
        <w:t xml:space="preserve"> </w:t>
      </w:r>
      <w:r w:rsidR="00313E9D">
        <w:rPr>
          <w:rFonts w:eastAsia="等线"/>
          <w:lang w:eastAsia="zh-CN"/>
        </w:rPr>
        <w:t xml:space="preserve">a </w:t>
      </w:r>
      <w:r w:rsidR="00FD3222">
        <w:rPr>
          <w:rFonts w:eastAsia="等线"/>
          <w:lang w:eastAsia="zh-CN"/>
        </w:rPr>
        <w:t>new frequency range</w:t>
      </w:r>
      <w:r w:rsidR="00580C59">
        <w:rPr>
          <w:rFonts w:eastAsia="等线"/>
          <w:lang w:eastAsia="zh-CN"/>
        </w:rPr>
        <w:t xml:space="preserve">, with larger frequency offset </w:t>
      </w:r>
      <w:r w:rsidR="009D759E">
        <w:rPr>
          <w:rFonts w:eastAsia="等线"/>
          <w:lang w:eastAsia="zh-CN"/>
        </w:rPr>
        <w:t xml:space="preserve">created by larger phase error </w:t>
      </w:r>
      <w:r w:rsidR="00580C59">
        <w:rPr>
          <w:rFonts w:eastAsia="等线"/>
          <w:lang w:eastAsia="zh-CN"/>
        </w:rPr>
        <w:t>in the higher frequency range,</w:t>
      </w:r>
      <w:r w:rsidR="00313E9D">
        <w:rPr>
          <w:rFonts w:eastAsia="等线"/>
          <w:lang w:eastAsia="zh-CN"/>
        </w:rPr>
        <w:t xml:space="preserve"> </w:t>
      </w:r>
      <w:r w:rsidR="00C2755D">
        <w:rPr>
          <w:rFonts w:eastAsia="等线"/>
          <w:lang w:eastAsia="zh-CN"/>
        </w:rPr>
        <w:t>60</w:t>
      </w:r>
      <w:r w:rsidR="00EC6606">
        <w:rPr>
          <w:rFonts w:eastAsia="等线"/>
          <w:lang w:eastAsia="zh-CN"/>
        </w:rPr>
        <w:t>k</w:t>
      </w:r>
      <w:r w:rsidR="00C2755D">
        <w:rPr>
          <w:rFonts w:eastAsia="等线"/>
          <w:lang w:eastAsia="zh-CN"/>
        </w:rPr>
        <w:t xml:space="preserve">Hz SCS </w:t>
      </w:r>
      <w:r w:rsidR="00313E9D">
        <w:rPr>
          <w:rFonts w:eastAsia="等线"/>
          <w:lang w:eastAsia="zh-CN"/>
        </w:rPr>
        <w:t xml:space="preserve">seems to be </w:t>
      </w:r>
      <w:r w:rsidR="00C2755D">
        <w:rPr>
          <w:rFonts w:eastAsia="等线"/>
          <w:lang w:eastAsia="zh-CN"/>
        </w:rPr>
        <w:t xml:space="preserve">a </w:t>
      </w:r>
      <w:r w:rsidR="0065386F">
        <w:rPr>
          <w:rFonts w:eastAsia="等线"/>
          <w:lang w:eastAsia="zh-CN"/>
        </w:rPr>
        <w:t>natural</w:t>
      </w:r>
      <w:r w:rsidR="00C2755D">
        <w:rPr>
          <w:rFonts w:eastAsia="等线"/>
          <w:lang w:eastAsia="zh-CN"/>
        </w:rPr>
        <w:t xml:space="preserve"> choice. </w:t>
      </w:r>
    </w:p>
    <w:p w14:paraId="736968FD" w14:textId="682D576D" w:rsidR="00C2755D" w:rsidRPr="00E03314" w:rsidRDefault="00C2755D" w:rsidP="00D11E3A">
      <w:pPr>
        <w:spacing w:line="288" w:lineRule="auto"/>
        <w:jc w:val="both"/>
        <w:rPr>
          <w:rFonts w:eastAsia="等线"/>
          <w:b/>
          <w:bCs/>
          <w:i/>
          <w:iCs/>
          <w:lang w:eastAsia="zh-CN"/>
        </w:rPr>
      </w:pPr>
      <w:r w:rsidRPr="00FD3222">
        <w:rPr>
          <w:rFonts w:eastAsia="等线"/>
          <w:b/>
          <w:bCs/>
          <w:i/>
          <w:iCs/>
          <w:lang w:eastAsia="zh-CN"/>
        </w:rPr>
        <w:t xml:space="preserve">Proposal </w:t>
      </w:r>
      <w:r>
        <w:rPr>
          <w:rFonts w:eastAsia="等线"/>
          <w:b/>
          <w:bCs/>
          <w:i/>
          <w:iCs/>
          <w:lang w:eastAsia="zh-CN"/>
        </w:rPr>
        <w:t>2</w:t>
      </w:r>
      <w:r w:rsidRPr="00FD3222">
        <w:rPr>
          <w:rFonts w:eastAsia="等线"/>
          <w:b/>
          <w:bCs/>
          <w:i/>
          <w:iCs/>
          <w:lang w:eastAsia="zh-CN"/>
        </w:rPr>
        <w:t xml:space="preserve">: </w:t>
      </w:r>
      <w:r w:rsidR="00D12A3F">
        <w:rPr>
          <w:rFonts w:eastAsia="等线"/>
          <w:b/>
          <w:bCs/>
          <w:i/>
          <w:iCs/>
          <w:lang w:eastAsia="zh-CN"/>
        </w:rPr>
        <w:t>F</w:t>
      </w:r>
      <w:r w:rsidR="00ED46A3">
        <w:rPr>
          <w:rFonts w:eastAsia="等线"/>
          <w:b/>
          <w:bCs/>
          <w:i/>
          <w:iCs/>
          <w:lang w:eastAsia="zh-CN"/>
        </w:rPr>
        <w:t xml:space="preserve">or around 7GHz, </w:t>
      </w:r>
      <w:r w:rsidRPr="00FD3222">
        <w:rPr>
          <w:rFonts w:eastAsia="等线"/>
          <w:b/>
          <w:bCs/>
          <w:i/>
          <w:iCs/>
          <w:lang w:eastAsia="zh-CN"/>
        </w:rPr>
        <w:t xml:space="preserve">RAN1 </w:t>
      </w:r>
      <w:r>
        <w:rPr>
          <w:rFonts w:eastAsia="等线"/>
          <w:b/>
          <w:bCs/>
          <w:i/>
          <w:iCs/>
          <w:lang w:eastAsia="zh-CN"/>
        </w:rPr>
        <w:t>supports 30</w:t>
      </w:r>
      <w:r w:rsidR="00EC6606">
        <w:rPr>
          <w:rFonts w:eastAsia="等线"/>
          <w:b/>
          <w:bCs/>
          <w:i/>
          <w:iCs/>
          <w:lang w:eastAsia="zh-CN"/>
        </w:rPr>
        <w:t>k</w:t>
      </w:r>
      <w:r>
        <w:rPr>
          <w:rFonts w:eastAsia="等线"/>
          <w:b/>
          <w:bCs/>
          <w:i/>
          <w:iCs/>
          <w:lang w:eastAsia="zh-CN"/>
        </w:rPr>
        <w:t>Hz SCS</w:t>
      </w:r>
      <w:r w:rsidR="00B81B38">
        <w:rPr>
          <w:rFonts w:eastAsia="等线"/>
          <w:b/>
          <w:bCs/>
          <w:i/>
          <w:iCs/>
          <w:lang w:eastAsia="zh-CN"/>
        </w:rPr>
        <w:t>.</w:t>
      </w:r>
      <w:r w:rsidR="00ED46A3">
        <w:rPr>
          <w:rFonts w:eastAsia="等线"/>
          <w:b/>
          <w:bCs/>
          <w:i/>
          <w:iCs/>
          <w:lang w:eastAsia="zh-CN"/>
        </w:rPr>
        <w:t xml:space="preserve"> </w:t>
      </w:r>
      <w:r w:rsidR="00B81B38">
        <w:rPr>
          <w:rFonts w:eastAsia="等线"/>
          <w:b/>
          <w:bCs/>
          <w:i/>
          <w:iCs/>
          <w:lang w:eastAsia="zh-CN"/>
        </w:rPr>
        <w:t>F</w:t>
      </w:r>
      <w:r>
        <w:rPr>
          <w:rFonts w:eastAsia="等线"/>
          <w:b/>
          <w:bCs/>
          <w:i/>
          <w:iCs/>
          <w:lang w:eastAsia="zh-CN"/>
        </w:rPr>
        <w:t>or around 15GHz</w:t>
      </w:r>
      <w:r w:rsidR="00B81B38">
        <w:rPr>
          <w:rFonts w:eastAsia="等线"/>
          <w:b/>
          <w:bCs/>
          <w:i/>
          <w:iCs/>
          <w:lang w:eastAsia="zh-CN"/>
        </w:rPr>
        <w:t>,</w:t>
      </w:r>
      <w:r>
        <w:rPr>
          <w:rFonts w:eastAsia="等线"/>
          <w:b/>
          <w:bCs/>
          <w:i/>
          <w:iCs/>
          <w:lang w:eastAsia="zh-CN"/>
        </w:rPr>
        <w:t xml:space="preserve"> RAN1 supports 60</w:t>
      </w:r>
      <w:r w:rsidR="00EC6606">
        <w:rPr>
          <w:rFonts w:eastAsia="等线"/>
          <w:b/>
          <w:bCs/>
          <w:i/>
          <w:iCs/>
          <w:lang w:eastAsia="zh-CN"/>
        </w:rPr>
        <w:t>k</w:t>
      </w:r>
      <w:r>
        <w:rPr>
          <w:rFonts w:eastAsia="等线"/>
          <w:b/>
          <w:bCs/>
          <w:i/>
          <w:iCs/>
          <w:lang w:eastAsia="zh-CN"/>
        </w:rPr>
        <w:t>Hz</w:t>
      </w:r>
      <w:r w:rsidR="000027A7">
        <w:rPr>
          <w:rFonts w:eastAsia="等线"/>
          <w:b/>
          <w:bCs/>
          <w:i/>
          <w:iCs/>
          <w:lang w:eastAsia="zh-CN"/>
        </w:rPr>
        <w:t xml:space="preserve"> SCS</w:t>
      </w:r>
      <w:r>
        <w:rPr>
          <w:rFonts w:eastAsia="等线"/>
          <w:b/>
          <w:bCs/>
          <w:i/>
          <w:iCs/>
          <w:lang w:eastAsia="zh-CN"/>
        </w:rPr>
        <w:t>.</w:t>
      </w:r>
    </w:p>
    <w:p w14:paraId="12B52BB0" w14:textId="444CB6BA" w:rsidR="00764536" w:rsidRDefault="009E0902" w:rsidP="00D11E3A">
      <w:pPr>
        <w:spacing w:line="288" w:lineRule="auto"/>
        <w:jc w:val="both"/>
        <w:rPr>
          <w:rFonts w:eastAsia="等线"/>
          <w:lang w:eastAsia="zh-CN"/>
        </w:rPr>
      </w:pPr>
      <w:r>
        <w:rPr>
          <w:rFonts w:eastAsia="宋体"/>
          <w:lang w:eastAsia="zh-CN"/>
        </w:rPr>
        <w:t xml:space="preserve">In addition, </w:t>
      </w:r>
      <w:r w:rsidR="003B2D58">
        <w:rPr>
          <w:rFonts w:eastAsia="宋体"/>
          <w:lang w:eastAsia="zh-CN"/>
        </w:rPr>
        <w:t xml:space="preserve">for </w:t>
      </w:r>
      <w:r w:rsidR="003B2D58" w:rsidRPr="00881E02">
        <w:rPr>
          <w:rFonts w:eastAsia="等线" w:hint="eastAsia"/>
          <w:lang w:eastAsia="zh-CN"/>
        </w:rPr>
        <w:t>SSB</w:t>
      </w:r>
      <w:r w:rsidR="00CB641F">
        <w:rPr>
          <w:rFonts w:eastAsia="等线"/>
          <w:lang w:eastAsia="zh-CN"/>
        </w:rPr>
        <w:t xml:space="preserve"> SCS</w:t>
      </w:r>
      <w:r w:rsidR="003B2D58">
        <w:rPr>
          <w:rFonts w:eastAsia="等线"/>
          <w:lang w:eastAsia="zh-CN"/>
        </w:rPr>
        <w:t xml:space="preserve">, the flexibility provided in NR to make it separate from </w:t>
      </w:r>
      <w:r w:rsidR="00CB641F">
        <w:rPr>
          <w:rFonts w:eastAsia="等线"/>
          <w:lang w:eastAsia="zh-CN"/>
        </w:rPr>
        <w:t>regular</w:t>
      </w:r>
      <w:r w:rsidR="003B2D58">
        <w:rPr>
          <w:rFonts w:eastAsia="等线"/>
          <w:lang w:eastAsia="zh-CN"/>
        </w:rPr>
        <w:t xml:space="preserve"> channel</w:t>
      </w:r>
      <w:r w:rsidR="00CB641F">
        <w:rPr>
          <w:rFonts w:eastAsia="等线"/>
          <w:lang w:eastAsia="zh-CN"/>
        </w:rPr>
        <w:t>s</w:t>
      </w:r>
      <w:r w:rsidR="003B2D58">
        <w:rPr>
          <w:rFonts w:eastAsia="等线"/>
          <w:lang w:eastAsia="zh-CN"/>
        </w:rPr>
        <w:t xml:space="preserve"> (e.g., data and control channels) </w:t>
      </w:r>
      <w:r w:rsidR="00CB641F">
        <w:rPr>
          <w:rFonts w:eastAsia="等线"/>
          <w:lang w:eastAsia="zh-CN"/>
        </w:rPr>
        <w:t xml:space="preserve">lacks </w:t>
      </w:r>
      <w:r w:rsidR="005C6197">
        <w:rPr>
          <w:rFonts w:eastAsia="等线"/>
          <w:lang w:eastAsia="zh-CN"/>
        </w:rPr>
        <w:t xml:space="preserve">any </w:t>
      </w:r>
      <w:r w:rsidR="00CB641F">
        <w:rPr>
          <w:rFonts w:eastAsia="等线"/>
          <w:lang w:eastAsia="zh-CN"/>
        </w:rPr>
        <w:t>utility in</w:t>
      </w:r>
      <w:r w:rsidR="003B2D58">
        <w:rPr>
          <w:rFonts w:eastAsia="等线"/>
          <w:lang w:eastAsia="zh-CN"/>
        </w:rPr>
        <w:t xml:space="preserve"> commercialized product</w:t>
      </w:r>
      <w:r w:rsidR="00CB641F">
        <w:rPr>
          <w:rFonts w:eastAsia="等线"/>
          <w:lang w:eastAsia="zh-CN"/>
        </w:rPr>
        <w:t>s</w:t>
      </w:r>
      <w:r w:rsidR="003B2D58">
        <w:rPr>
          <w:rFonts w:eastAsia="等线"/>
          <w:lang w:eastAsia="zh-CN"/>
        </w:rPr>
        <w:t xml:space="preserve">. Thus, to </w:t>
      </w:r>
      <w:r w:rsidR="00CB641F">
        <w:rPr>
          <w:rFonts w:eastAsia="等线"/>
          <w:lang w:eastAsia="zh-CN"/>
        </w:rPr>
        <w:t>maximize</w:t>
      </w:r>
      <w:r w:rsidR="003B2D58">
        <w:rPr>
          <w:rFonts w:eastAsia="等线"/>
          <w:lang w:eastAsia="zh-CN"/>
        </w:rPr>
        <w:t xml:space="preserve"> consisten</w:t>
      </w:r>
      <w:r w:rsidR="00CB641F">
        <w:rPr>
          <w:rFonts w:eastAsia="等线"/>
          <w:lang w:eastAsia="zh-CN"/>
        </w:rPr>
        <w:t>cy</w:t>
      </w:r>
      <w:r w:rsidR="003B2D58">
        <w:rPr>
          <w:rFonts w:eastAsia="等线"/>
          <w:lang w:eastAsia="zh-CN"/>
        </w:rPr>
        <w:t xml:space="preserve"> </w:t>
      </w:r>
      <w:r w:rsidR="00CB641F">
        <w:rPr>
          <w:rFonts w:eastAsia="等线"/>
          <w:lang w:eastAsia="zh-CN"/>
        </w:rPr>
        <w:t xml:space="preserve">across different </w:t>
      </w:r>
      <w:r w:rsidR="003B2D58">
        <w:rPr>
          <w:rFonts w:eastAsia="等线"/>
          <w:lang w:eastAsia="zh-CN"/>
        </w:rPr>
        <w:t>channels</w:t>
      </w:r>
      <w:r w:rsidR="003B2723">
        <w:rPr>
          <w:rFonts w:eastAsia="等线"/>
          <w:lang w:eastAsia="zh-CN"/>
        </w:rPr>
        <w:t xml:space="preserve"> and avoid useless specifications</w:t>
      </w:r>
      <w:r w:rsidR="003B2D58">
        <w:rPr>
          <w:rFonts w:eastAsia="等线"/>
          <w:lang w:eastAsia="zh-CN"/>
        </w:rPr>
        <w:t xml:space="preserve">, the SSB </w:t>
      </w:r>
      <w:r w:rsidR="00376335">
        <w:rPr>
          <w:rFonts w:eastAsia="等线"/>
          <w:lang w:eastAsia="zh-CN"/>
        </w:rPr>
        <w:t xml:space="preserve">SCS should be </w:t>
      </w:r>
      <w:r w:rsidR="003B2D58">
        <w:rPr>
          <w:rFonts w:eastAsia="等线"/>
          <w:lang w:eastAsia="zh-CN"/>
        </w:rPr>
        <w:t xml:space="preserve">the same as the SCS </w:t>
      </w:r>
      <w:r w:rsidR="00376335">
        <w:rPr>
          <w:rFonts w:eastAsia="等线"/>
          <w:lang w:eastAsia="zh-CN"/>
        </w:rPr>
        <w:t xml:space="preserve">for </w:t>
      </w:r>
      <w:r w:rsidR="003B2D58">
        <w:rPr>
          <w:rFonts w:eastAsia="等线"/>
          <w:lang w:eastAsia="zh-CN"/>
        </w:rPr>
        <w:t xml:space="preserve">the band </w:t>
      </w:r>
      <w:r w:rsidR="003B2723">
        <w:rPr>
          <w:rFonts w:eastAsia="等线"/>
          <w:lang w:eastAsia="zh-CN"/>
        </w:rPr>
        <w:t>of</w:t>
      </w:r>
      <w:r w:rsidR="00B754F1">
        <w:rPr>
          <w:rFonts w:eastAsia="等线"/>
          <w:lang w:eastAsia="zh-CN"/>
        </w:rPr>
        <w:t xml:space="preserve"> the SSB</w:t>
      </w:r>
      <w:r w:rsidR="003B2723">
        <w:rPr>
          <w:rFonts w:eastAsia="等线"/>
          <w:lang w:eastAsia="zh-CN"/>
        </w:rPr>
        <w:t xml:space="preserve"> transmission</w:t>
      </w:r>
      <w:r w:rsidR="003B2D58">
        <w:rPr>
          <w:rFonts w:eastAsia="等线"/>
          <w:lang w:eastAsia="zh-CN"/>
        </w:rPr>
        <w:t xml:space="preserve">. </w:t>
      </w:r>
      <w:r w:rsidR="00E0596D">
        <w:rPr>
          <w:rFonts w:eastAsia="等线"/>
          <w:lang w:eastAsia="zh-CN"/>
        </w:rPr>
        <w:t xml:space="preserve">Such principle has been agreed in last meeting but with one issue left for FFS, which is the FR2-1 case. </w:t>
      </w:r>
    </w:p>
    <w:tbl>
      <w:tblPr>
        <w:tblStyle w:val="TableGrid"/>
        <w:tblW w:w="0" w:type="auto"/>
        <w:tblLook w:val="04A0" w:firstRow="1" w:lastRow="0" w:firstColumn="1" w:lastColumn="0" w:noHBand="0" w:noVBand="1"/>
      </w:tblPr>
      <w:tblGrid>
        <w:gridCol w:w="9628"/>
      </w:tblGrid>
      <w:tr w:rsidR="00E0596D" w14:paraId="46559860" w14:textId="77777777" w:rsidTr="00E0596D">
        <w:tc>
          <w:tcPr>
            <w:tcW w:w="9628" w:type="dxa"/>
          </w:tcPr>
          <w:p w14:paraId="39C13582" w14:textId="77777777" w:rsidR="00E0596D" w:rsidRPr="007023C0" w:rsidRDefault="00E0596D" w:rsidP="00E0596D">
            <w:pPr>
              <w:rPr>
                <w:rFonts w:eastAsiaTheme="minorEastAsia"/>
                <w:highlight w:val="green"/>
                <w:lang w:eastAsia="zh-CN"/>
              </w:rPr>
            </w:pPr>
            <w:r w:rsidRPr="007023C0">
              <w:rPr>
                <w:rFonts w:eastAsiaTheme="minorEastAsia" w:hint="eastAsia"/>
                <w:highlight w:val="green"/>
                <w:lang w:eastAsia="zh-CN"/>
              </w:rPr>
              <w:t>Agreement</w:t>
            </w:r>
          </w:p>
          <w:p w14:paraId="442E947E" w14:textId="77777777" w:rsidR="00E0596D" w:rsidRPr="007023C0" w:rsidRDefault="00E0596D" w:rsidP="00E0596D">
            <w:pPr>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4A037E90" w14:textId="77777777" w:rsidR="00E0596D" w:rsidRPr="007023C0" w:rsidRDefault="00E0596D" w:rsidP="00E0596D">
            <w:pPr>
              <w:pStyle w:val="ListParagraph"/>
              <w:numPr>
                <w:ilvl w:val="0"/>
                <w:numId w:val="25"/>
              </w:numPr>
              <w:spacing w:after="160"/>
              <w:ind w:leftChars="200" w:left="840"/>
            </w:pPr>
            <w:r w:rsidRPr="007023C0">
              <w:rPr>
                <w:rFonts w:eastAsiaTheme="minorEastAsia" w:hint="eastAsia"/>
                <w:lang w:eastAsia="zh-CN"/>
              </w:rPr>
              <w:t xml:space="preserve">FFS: same/different SCS between </w:t>
            </w:r>
            <w:r w:rsidRPr="007023C0">
              <w:rPr>
                <w:sz w:val="21"/>
                <w:szCs w:val="21"/>
                <w:lang w:eastAsia="zh-CN"/>
              </w:rPr>
              <w:t>6GR sync signal</w:t>
            </w:r>
            <w:r w:rsidRPr="007023C0">
              <w:rPr>
                <w:rFonts w:eastAsiaTheme="minorEastAsia" w:hint="eastAsia"/>
                <w:lang w:eastAsia="zh-CN"/>
              </w:rPr>
              <w:t xml:space="preserve"> and other </w:t>
            </w:r>
            <w:r w:rsidRPr="007023C0">
              <w:rPr>
                <w:rFonts w:hint="eastAsia"/>
              </w:rPr>
              <w:t>channels/signals (except P</w:t>
            </w:r>
            <w:r w:rsidRPr="007023C0">
              <w:rPr>
                <w:rFonts w:eastAsiaTheme="minorEastAsia" w:hint="eastAsia"/>
                <w:lang w:eastAsia="zh-CN"/>
              </w:rPr>
              <w:t>RACH) for FR2-1</w:t>
            </w:r>
            <w:r w:rsidRPr="007023C0">
              <w:rPr>
                <w:rFonts w:hint="eastAsia"/>
              </w:rPr>
              <w:t>.</w:t>
            </w:r>
          </w:p>
          <w:p w14:paraId="56CE606A" w14:textId="68B4E9F5" w:rsidR="00E0596D" w:rsidRPr="00531170" w:rsidRDefault="00E0596D" w:rsidP="00531170">
            <w:pPr>
              <w:pStyle w:val="ListParagraph"/>
              <w:numPr>
                <w:ilvl w:val="0"/>
                <w:numId w:val="25"/>
              </w:numPr>
              <w:spacing w:after="160"/>
              <w:ind w:leftChars="200" w:left="840"/>
            </w:pPr>
            <w:r w:rsidRPr="007023C0">
              <w:rPr>
                <w:rFonts w:eastAsiaTheme="minorEastAsia" w:hint="eastAsia"/>
                <w:lang w:eastAsia="zh-CN"/>
              </w:rPr>
              <w:t>Note</w:t>
            </w:r>
            <w:r w:rsidRPr="007023C0">
              <w:rPr>
                <w:rFonts w:hint="eastAsia"/>
              </w:rPr>
              <w:t>:</w:t>
            </w:r>
            <w:r w:rsidRPr="007023C0">
              <w:rPr>
                <w:rFonts w:eastAsiaTheme="minorEastAsia" w:hint="eastAsia"/>
                <w:lang w:eastAsia="zh-CN"/>
              </w:rPr>
              <w:t xml:space="preserve"> ISAC is </w:t>
            </w:r>
            <w:r w:rsidRPr="007023C0">
              <w:rPr>
                <w:rFonts w:eastAsiaTheme="minorEastAsia"/>
                <w:lang w:eastAsia="zh-CN"/>
              </w:rPr>
              <w:t>separate</w:t>
            </w:r>
            <w:r w:rsidRPr="007023C0">
              <w:rPr>
                <w:rFonts w:eastAsiaTheme="minorEastAsia" w:hint="eastAsia"/>
                <w:lang w:eastAsia="zh-CN"/>
              </w:rPr>
              <w:t>ly discussed in ISAC session.</w:t>
            </w:r>
          </w:p>
        </w:tc>
      </w:tr>
    </w:tbl>
    <w:p w14:paraId="22825B52" w14:textId="77777777" w:rsidR="009E17FE" w:rsidRDefault="009E17FE" w:rsidP="00D11E3A">
      <w:pPr>
        <w:spacing w:line="288" w:lineRule="auto"/>
        <w:jc w:val="both"/>
        <w:rPr>
          <w:rFonts w:eastAsia="等线"/>
          <w:lang w:eastAsia="zh-CN"/>
        </w:rPr>
      </w:pPr>
    </w:p>
    <w:p w14:paraId="4E0AD6CF" w14:textId="068F9564" w:rsidR="00E0596D" w:rsidRDefault="00E0596D" w:rsidP="00D11E3A">
      <w:pPr>
        <w:spacing w:line="288" w:lineRule="auto"/>
        <w:jc w:val="both"/>
        <w:rPr>
          <w:rFonts w:eastAsia="等线"/>
          <w:lang w:eastAsia="zh-CN"/>
        </w:rPr>
      </w:pPr>
      <w:r>
        <w:rPr>
          <w:rFonts w:eastAsia="等线"/>
          <w:lang w:eastAsia="zh-CN"/>
        </w:rPr>
        <w:t>In existing NR FR2-1 network, the SCS of SSB</w:t>
      </w:r>
      <w:r w:rsidR="00E16E90">
        <w:rPr>
          <w:rFonts w:eastAsia="等线"/>
          <w:lang w:eastAsia="zh-CN"/>
        </w:rPr>
        <w:t xml:space="preserve"> </w:t>
      </w:r>
      <w:r>
        <w:rPr>
          <w:rFonts w:eastAsia="等线"/>
          <w:lang w:eastAsia="zh-CN"/>
        </w:rPr>
        <w:t xml:space="preserve">could be 240KHz but that of the normal data channel could be up to 120KHz, which is clearly not the same. However, such difference seems reasonable given the specialty of the FR2-1 nature. The SSB is used in initial cell search </w:t>
      </w:r>
      <w:r w:rsidR="00523943">
        <w:rPr>
          <w:rFonts w:eastAsia="等线"/>
          <w:lang w:eastAsia="zh-CN"/>
        </w:rPr>
        <w:t xml:space="preserve">during which the UE is trying get DL sync with network, thus the SCS of SSB needs to take all the impact from high frequency offset in FR2-1. For example, the frequency offset could be 150KHz given 5 </w:t>
      </w:r>
      <w:r w:rsidR="007D237E">
        <w:rPr>
          <w:rFonts w:eastAsia="等线" w:hint="eastAsia"/>
          <w:lang w:eastAsia="zh-CN"/>
        </w:rPr>
        <w:t>ppm</w:t>
      </w:r>
      <w:r w:rsidR="00523943">
        <w:rPr>
          <w:rFonts w:eastAsia="等线"/>
          <w:lang w:eastAsia="zh-CN"/>
        </w:rPr>
        <w:t xml:space="preserve"> in 30GHz, which is already over the range of 120KHz. Thus, having 120Khz for SSB is barely feasible. But after the successful detection of SSB and achieved DL sync, the 120KHz becomes possible for data channels. Also, to balance the need of delay budget, the data channels is not choosing 240KHz neither.</w:t>
      </w:r>
      <w:r w:rsidR="00E16E90">
        <w:rPr>
          <w:rFonts w:eastAsia="等线"/>
          <w:lang w:eastAsia="zh-CN"/>
        </w:rPr>
        <w:t xml:space="preserve"> The above situation remains unchanged in 6GR.</w:t>
      </w:r>
      <w:r w:rsidR="00523943">
        <w:rPr>
          <w:rFonts w:eastAsia="等线"/>
          <w:lang w:eastAsia="zh-CN"/>
        </w:rPr>
        <w:t xml:space="preserve"> In this particular case of FR 2-1, the </w:t>
      </w:r>
      <w:r w:rsidR="00E16E90" w:rsidRPr="007023C0">
        <w:rPr>
          <w:sz w:val="21"/>
          <w:szCs w:val="21"/>
          <w:lang w:eastAsia="zh-CN"/>
        </w:rPr>
        <w:t>6GR sync signal</w:t>
      </w:r>
      <w:r w:rsidR="00E16E90">
        <w:rPr>
          <w:rFonts w:eastAsia="等线"/>
          <w:lang w:eastAsia="zh-CN"/>
        </w:rPr>
        <w:t xml:space="preserve"> </w:t>
      </w:r>
      <w:r w:rsidR="00523943">
        <w:rPr>
          <w:rFonts w:eastAsia="等线"/>
          <w:lang w:eastAsia="zh-CN"/>
        </w:rPr>
        <w:t>and</w:t>
      </w:r>
      <w:r w:rsidR="00E16E90">
        <w:rPr>
          <w:rFonts w:eastAsia="等线"/>
          <w:lang w:eastAsia="zh-CN"/>
        </w:rPr>
        <w:t xml:space="preserve"> </w:t>
      </w:r>
      <w:r w:rsidR="00E16E90" w:rsidRPr="007023C0">
        <w:rPr>
          <w:rFonts w:eastAsiaTheme="minorEastAsia" w:hint="eastAsia"/>
          <w:lang w:eastAsia="zh-CN"/>
        </w:rPr>
        <w:t xml:space="preserve">other </w:t>
      </w:r>
      <w:r w:rsidR="00E16E90" w:rsidRPr="007023C0">
        <w:rPr>
          <w:rFonts w:hint="eastAsia"/>
        </w:rPr>
        <w:t>channels/signals (except P</w:t>
      </w:r>
      <w:r w:rsidR="00E16E90" w:rsidRPr="007023C0">
        <w:rPr>
          <w:rFonts w:eastAsiaTheme="minorEastAsia" w:hint="eastAsia"/>
          <w:lang w:eastAsia="zh-CN"/>
        </w:rPr>
        <w:t>RACH)</w:t>
      </w:r>
      <w:r w:rsidR="00E16E90">
        <w:rPr>
          <w:rFonts w:eastAsiaTheme="minorEastAsia"/>
          <w:lang w:eastAsia="zh-CN"/>
        </w:rPr>
        <w:t xml:space="preserve"> can be different. More specifically, the SCS of </w:t>
      </w:r>
      <w:r w:rsidR="00E16E90" w:rsidRPr="007023C0">
        <w:rPr>
          <w:sz w:val="21"/>
          <w:szCs w:val="21"/>
          <w:lang w:eastAsia="zh-CN"/>
        </w:rPr>
        <w:t>6GR sync signal</w:t>
      </w:r>
      <w:r w:rsidR="00E16E90">
        <w:rPr>
          <w:sz w:val="21"/>
          <w:szCs w:val="21"/>
          <w:lang w:eastAsia="zh-CN"/>
        </w:rPr>
        <w:t xml:space="preserve"> is 240KHz and </w:t>
      </w:r>
      <w:r w:rsidR="00E16E90" w:rsidRPr="007023C0">
        <w:rPr>
          <w:rFonts w:eastAsiaTheme="minorEastAsia" w:hint="eastAsia"/>
          <w:lang w:eastAsia="zh-CN"/>
        </w:rPr>
        <w:t xml:space="preserve">other </w:t>
      </w:r>
      <w:r w:rsidR="00E16E90" w:rsidRPr="007023C0">
        <w:rPr>
          <w:rFonts w:hint="eastAsia"/>
        </w:rPr>
        <w:t>channels/signals (except P</w:t>
      </w:r>
      <w:r w:rsidR="00E16E90" w:rsidRPr="007023C0">
        <w:rPr>
          <w:rFonts w:eastAsiaTheme="minorEastAsia" w:hint="eastAsia"/>
          <w:lang w:eastAsia="zh-CN"/>
        </w:rPr>
        <w:t>RACH)</w:t>
      </w:r>
      <w:r w:rsidR="00E16E90">
        <w:rPr>
          <w:rFonts w:eastAsiaTheme="minorEastAsia"/>
          <w:lang w:eastAsia="zh-CN"/>
        </w:rPr>
        <w:t xml:space="preserve"> is 120KHz (which is already agreed).</w:t>
      </w:r>
      <w:r w:rsidR="009E17FE">
        <w:rPr>
          <w:rFonts w:eastAsiaTheme="minorEastAsia"/>
          <w:lang w:eastAsia="zh-CN"/>
        </w:rPr>
        <w:t xml:space="preserve"> </w:t>
      </w:r>
    </w:p>
    <w:p w14:paraId="2C973DE7" w14:textId="0C45F37D" w:rsidR="003B2D58" w:rsidRPr="00E03314" w:rsidRDefault="003B2D58" w:rsidP="00D11E3A">
      <w:pPr>
        <w:spacing w:line="288" w:lineRule="auto"/>
        <w:jc w:val="both"/>
        <w:rPr>
          <w:rFonts w:eastAsia="宋体"/>
          <w:b/>
          <w:bCs/>
          <w:i/>
          <w:iCs/>
          <w:lang w:eastAsia="zh-CN"/>
        </w:rPr>
      </w:pPr>
      <w:r w:rsidRPr="00E03314">
        <w:rPr>
          <w:rFonts w:eastAsia="等线"/>
          <w:b/>
          <w:bCs/>
          <w:i/>
          <w:iCs/>
          <w:lang w:eastAsia="zh-CN"/>
        </w:rPr>
        <w:t xml:space="preserve">Proposal 3: </w:t>
      </w:r>
      <w:r w:rsidR="00E16E90">
        <w:rPr>
          <w:rFonts w:eastAsia="等线"/>
          <w:b/>
          <w:bCs/>
          <w:i/>
          <w:iCs/>
          <w:lang w:eastAsia="zh-CN"/>
        </w:rPr>
        <w:t xml:space="preserve">RAN1 supports </w:t>
      </w:r>
      <w:r w:rsidR="00E16E90" w:rsidRPr="00E16E90">
        <w:rPr>
          <w:rFonts w:eastAsia="等线"/>
          <w:b/>
          <w:bCs/>
          <w:i/>
          <w:iCs/>
          <w:lang w:eastAsia="zh-CN"/>
        </w:rPr>
        <w:t xml:space="preserve">the 6GR sync signal and other channels/signals (except PRACH) can be different </w:t>
      </w:r>
      <w:r w:rsidR="00E16E90">
        <w:rPr>
          <w:rFonts w:eastAsia="等线"/>
          <w:b/>
          <w:bCs/>
          <w:i/>
          <w:iCs/>
          <w:lang w:eastAsia="zh-CN"/>
        </w:rPr>
        <w:t xml:space="preserve">in FR2-1, i.e., </w:t>
      </w:r>
      <w:r w:rsidR="00E16E90" w:rsidRPr="00E16E90">
        <w:rPr>
          <w:rFonts w:eastAsia="等线"/>
          <w:b/>
          <w:bCs/>
          <w:i/>
          <w:iCs/>
          <w:lang w:eastAsia="zh-CN"/>
        </w:rPr>
        <w:t>the SCS of 6GR sync signal is 240KHz</w:t>
      </w:r>
      <w:r w:rsidRPr="00E03314">
        <w:rPr>
          <w:rFonts w:eastAsia="等线"/>
          <w:b/>
          <w:bCs/>
          <w:i/>
          <w:iCs/>
          <w:lang w:eastAsia="zh-CN"/>
        </w:rPr>
        <w:t>.</w:t>
      </w:r>
    </w:p>
    <w:p w14:paraId="5263D915" w14:textId="158B0BD3" w:rsidR="002A0F47" w:rsidRPr="00E03314" w:rsidRDefault="002A0F4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Max</w:t>
      </w:r>
      <w:r w:rsidR="00FB0F46" w:rsidRPr="00E03314">
        <w:rPr>
          <w:sz w:val="28"/>
          <w:szCs w:val="36"/>
        </w:rPr>
        <w:t>imum</w:t>
      </w:r>
      <w:r w:rsidRPr="00E03314">
        <w:rPr>
          <w:sz w:val="28"/>
          <w:szCs w:val="36"/>
        </w:rPr>
        <w:t xml:space="preserve"> </w:t>
      </w:r>
      <w:r w:rsidR="00D12A3F" w:rsidRPr="00E03314">
        <w:rPr>
          <w:sz w:val="28"/>
          <w:szCs w:val="36"/>
        </w:rPr>
        <w:t>c</w:t>
      </w:r>
      <w:r w:rsidRPr="00E03314">
        <w:rPr>
          <w:sz w:val="28"/>
          <w:szCs w:val="36"/>
        </w:rPr>
        <w:t>hannel BW and FFT size</w:t>
      </w:r>
    </w:p>
    <w:p w14:paraId="7E9D9353" w14:textId="77777777" w:rsidR="0094346E" w:rsidRDefault="0094346E" w:rsidP="006F3B91">
      <w:pPr>
        <w:spacing w:line="288" w:lineRule="auto"/>
        <w:jc w:val="both"/>
        <w:rPr>
          <w:rFonts w:eastAsia="宋体"/>
          <w:lang w:val="en-GB" w:eastAsia="zh-CN"/>
        </w:rPr>
      </w:pPr>
      <w:r>
        <w:rPr>
          <w:rFonts w:eastAsia="宋体"/>
          <w:lang w:val="en-GB" w:eastAsia="zh-CN"/>
        </w:rPr>
        <w:t xml:space="preserve">In last meeting, the following agreement has reached. </w:t>
      </w:r>
    </w:p>
    <w:tbl>
      <w:tblPr>
        <w:tblStyle w:val="TableGrid"/>
        <w:tblW w:w="0" w:type="auto"/>
        <w:tblLook w:val="04A0" w:firstRow="1" w:lastRow="0" w:firstColumn="1" w:lastColumn="0" w:noHBand="0" w:noVBand="1"/>
      </w:tblPr>
      <w:tblGrid>
        <w:gridCol w:w="9628"/>
      </w:tblGrid>
      <w:tr w:rsidR="0094346E" w14:paraId="68CB8D53" w14:textId="77777777" w:rsidTr="0094346E">
        <w:tc>
          <w:tcPr>
            <w:tcW w:w="9628" w:type="dxa"/>
          </w:tcPr>
          <w:p w14:paraId="176F7DF4" w14:textId="77777777" w:rsidR="005048CA" w:rsidRPr="000576AE" w:rsidRDefault="005048CA" w:rsidP="005048CA">
            <w:pPr>
              <w:spacing w:after="160"/>
              <w:rPr>
                <w:rFonts w:eastAsiaTheme="minorEastAsia"/>
                <w:highlight w:val="green"/>
                <w:lang w:eastAsia="zh-CN"/>
              </w:rPr>
            </w:pPr>
            <w:r w:rsidRPr="000576AE">
              <w:rPr>
                <w:rFonts w:eastAsiaTheme="minorEastAsia" w:hint="eastAsia"/>
                <w:highlight w:val="green"/>
                <w:lang w:eastAsia="zh-CN"/>
              </w:rPr>
              <w:t>Agreement</w:t>
            </w:r>
          </w:p>
          <w:p w14:paraId="2B3FBB34" w14:textId="77777777" w:rsidR="005048CA" w:rsidRPr="00DD19F8" w:rsidRDefault="005048CA" w:rsidP="005048CA">
            <w:pPr>
              <w:pStyle w:val="ListParagraph"/>
              <w:numPr>
                <w:ilvl w:val="0"/>
                <w:numId w:val="25"/>
              </w:numPr>
              <w:spacing w:after="160"/>
              <w:ind w:leftChars="0"/>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400MHz </w:t>
            </w:r>
            <w:r w:rsidRPr="00DD19F8">
              <w:rPr>
                <w:rFonts w:eastAsiaTheme="minorEastAsia"/>
                <w:sz w:val="21"/>
                <w:szCs w:val="21"/>
                <w:lang w:eastAsia="zh-CN"/>
              </w:rPr>
              <w:t>maximum channel bandwidth</w:t>
            </w:r>
            <w:r w:rsidRPr="00DD19F8">
              <w:rPr>
                <w:rFonts w:eastAsiaTheme="minorEastAsia" w:hint="eastAsia"/>
                <w:sz w:val="21"/>
                <w:szCs w:val="21"/>
                <w:lang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eastAsia="zh-CN"/>
              </w:rPr>
              <w:t>around 7GHz</w:t>
            </w:r>
            <w:r w:rsidRPr="00DD19F8">
              <w:rPr>
                <w:rFonts w:eastAsiaTheme="minorEastAsia"/>
                <w:sz w:val="21"/>
                <w:szCs w:val="21"/>
                <w:lang w:eastAsia="zh-CN"/>
              </w:rPr>
              <w:t xml:space="preserve"> </w:t>
            </w:r>
          </w:p>
          <w:p w14:paraId="6C9D4777" w14:textId="71C1BAEB" w:rsidR="0094346E" w:rsidRPr="00531170" w:rsidRDefault="005048CA" w:rsidP="00531170">
            <w:pPr>
              <w:pStyle w:val="ListParagraph"/>
              <w:numPr>
                <w:ilvl w:val="0"/>
                <w:numId w:val="26"/>
              </w:numPr>
              <w:spacing w:after="0"/>
              <w:ind w:leftChars="0"/>
              <w:rPr>
                <w:rFonts w:eastAsiaTheme="minorEastAsia"/>
                <w:sz w:val="21"/>
                <w:szCs w:val="21"/>
                <w:lang w:eastAsia="zh-CN"/>
              </w:rPr>
            </w:pPr>
            <w:r w:rsidRPr="00DD19F8">
              <w:rPr>
                <w:rFonts w:eastAsiaTheme="minorEastAsia"/>
                <w:lang w:eastAsia="zh-CN"/>
              </w:rPr>
              <w:t>S</w:t>
            </w:r>
            <w:r w:rsidRPr="00DD19F8">
              <w:rPr>
                <w:rFonts w:eastAsiaTheme="minorEastAsia" w:hint="eastAsia"/>
                <w:lang w:eastAsia="zh-CN"/>
              </w:rPr>
              <w:t>tudy whether and how to enable UE to support 400MHz bandwidth</w:t>
            </w:r>
            <w:r>
              <w:rPr>
                <w:rFonts w:eastAsiaTheme="minorEastAsia" w:hint="eastAsia"/>
                <w:lang w:eastAsia="zh-CN"/>
              </w:rPr>
              <w:t xml:space="preserve"> </w:t>
            </w:r>
          </w:p>
        </w:tc>
      </w:tr>
    </w:tbl>
    <w:p w14:paraId="287675F1" w14:textId="77777777" w:rsidR="0094346E" w:rsidRDefault="0094346E" w:rsidP="006F3B91">
      <w:pPr>
        <w:spacing w:line="288" w:lineRule="auto"/>
        <w:jc w:val="both"/>
        <w:rPr>
          <w:rFonts w:eastAsia="宋体"/>
          <w:lang w:val="en-GB" w:eastAsia="zh-CN"/>
        </w:rPr>
      </w:pPr>
    </w:p>
    <w:p w14:paraId="43267AB1" w14:textId="3C23FFDD" w:rsidR="0094346E" w:rsidRDefault="0008059D" w:rsidP="006F3B91">
      <w:pPr>
        <w:spacing w:line="288" w:lineRule="auto"/>
        <w:jc w:val="both"/>
        <w:rPr>
          <w:rFonts w:eastAsia="宋体"/>
          <w:lang w:val="en-GB" w:eastAsia="zh-CN"/>
        </w:rPr>
      </w:pPr>
      <w:r>
        <w:rPr>
          <w:rFonts w:eastAsia="宋体" w:hint="eastAsia"/>
          <w:lang w:val="en-GB" w:eastAsia="zh-CN"/>
        </w:rPr>
        <w:t>D</w:t>
      </w:r>
      <w:r>
        <w:rPr>
          <w:rFonts w:eastAsia="宋体"/>
          <w:lang w:val="en-GB" w:eastAsia="zh-CN"/>
        </w:rPr>
        <w:t xml:space="preserve">uring the </w:t>
      </w:r>
      <w:r w:rsidR="00A17908">
        <w:rPr>
          <w:rFonts w:eastAsia="宋体"/>
          <w:lang w:val="en-GB" w:eastAsia="zh-CN"/>
        </w:rPr>
        <w:t>discussion</w:t>
      </w:r>
      <w:r>
        <w:rPr>
          <w:rFonts w:eastAsia="宋体"/>
          <w:lang w:val="en-GB" w:eastAsia="zh-CN"/>
        </w:rPr>
        <w:t xml:space="preserve"> in last meeting, two points have been made:</w:t>
      </w:r>
    </w:p>
    <w:p w14:paraId="284C53D0" w14:textId="642DD495" w:rsidR="0008059D" w:rsidRDefault="0008059D" w:rsidP="0008059D">
      <w:pPr>
        <w:pStyle w:val="ListParagraph"/>
        <w:numPr>
          <w:ilvl w:val="0"/>
          <w:numId w:val="27"/>
        </w:numPr>
        <w:spacing w:line="288" w:lineRule="auto"/>
        <w:ind w:leftChars="0"/>
        <w:jc w:val="both"/>
        <w:rPr>
          <w:rFonts w:eastAsia="宋体"/>
          <w:lang w:val="en-GB" w:eastAsia="zh-CN"/>
        </w:rPr>
      </w:pPr>
      <w:r>
        <w:rPr>
          <w:rFonts w:eastAsia="宋体"/>
          <w:lang w:val="en-GB" w:eastAsia="zh-CN"/>
        </w:rPr>
        <w:t>“</w:t>
      </w:r>
      <w:r w:rsidR="00A17908">
        <w:rPr>
          <w:rFonts w:eastAsia="宋体"/>
          <w:lang w:val="en-GB" w:eastAsia="zh-CN"/>
        </w:rPr>
        <w:t>Per</w:t>
      </w:r>
      <w:r>
        <w:rPr>
          <w:rFonts w:eastAsia="宋体"/>
          <w:lang w:val="en-GB" w:eastAsia="zh-CN"/>
        </w:rPr>
        <w:t xml:space="preserve"> carrier” was removed from main bullet, so the 400MHz maximum channel bandwidth could be aggregated bandwidth of multiple RF carrier or bandwidth of a single RF carrier;</w:t>
      </w:r>
    </w:p>
    <w:p w14:paraId="4D9FE5D1" w14:textId="32FAFE4D" w:rsidR="0008059D" w:rsidRDefault="0008059D" w:rsidP="0008059D">
      <w:pPr>
        <w:pStyle w:val="ListParagraph"/>
        <w:numPr>
          <w:ilvl w:val="0"/>
          <w:numId w:val="27"/>
        </w:numPr>
        <w:spacing w:line="288" w:lineRule="auto"/>
        <w:ind w:leftChars="0"/>
        <w:jc w:val="both"/>
        <w:rPr>
          <w:rFonts w:eastAsia="宋体"/>
          <w:lang w:val="en-GB" w:eastAsia="zh-CN"/>
        </w:rPr>
      </w:pPr>
      <w:r>
        <w:rPr>
          <w:rFonts w:eastAsia="宋体"/>
          <w:lang w:val="en-GB" w:eastAsia="zh-CN"/>
        </w:rPr>
        <w:t xml:space="preserve">There will be two implementations to support 400MHz CBW for both UE and </w:t>
      </w:r>
      <w:proofErr w:type="spellStart"/>
      <w:r>
        <w:rPr>
          <w:rFonts w:eastAsia="宋体"/>
          <w:lang w:val="en-GB" w:eastAsia="zh-CN"/>
        </w:rPr>
        <w:t>sNB</w:t>
      </w:r>
      <w:proofErr w:type="spellEnd"/>
    </w:p>
    <w:p w14:paraId="61FAA983" w14:textId="2D11D450" w:rsidR="0008059D" w:rsidRDefault="0008059D" w:rsidP="0008059D">
      <w:pPr>
        <w:pStyle w:val="ListParagraph"/>
        <w:numPr>
          <w:ilvl w:val="1"/>
          <w:numId w:val="27"/>
        </w:numPr>
        <w:spacing w:line="288" w:lineRule="auto"/>
        <w:ind w:leftChars="0"/>
        <w:jc w:val="both"/>
        <w:rPr>
          <w:rFonts w:eastAsia="宋体"/>
          <w:lang w:val="en-GB" w:eastAsia="zh-CN"/>
        </w:rPr>
      </w:pPr>
      <w:r>
        <w:rPr>
          <w:rFonts w:eastAsia="宋体"/>
          <w:lang w:val="en-GB" w:eastAsia="zh-CN"/>
        </w:rPr>
        <w:t>If it’s single RF carrier, it can</w:t>
      </w:r>
    </w:p>
    <w:p w14:paraId="200ACE9E" w14:textId="2624208C" w:rsidR="0008059D" w:rsidRDefault="0008059D" w:rsidP="0008059D">
      <w:pPr>
        <w:pStyle w:val="ListParagraph"/>
        <w:numPr>
          <w:ilvl w:val="2"/>
          <w:numId w:val="27"/>
        </w:numPr>
        <w:spacing w:line="288" w:lineRule="auto"/>
        <w:ind w:leftChars="0"/>
        <w:jc w:val="both"/>
        <w:rPr>
          <w:rFonts w:eastAsia="宋体"/>
          <w:lang w:val="en-GB" w:eastAsia="zh-CN"/>
        </w:rPr>
      </w:pPr>
      <w:r>
        <w:rPr>
          <w:rFonts w:eastAsia="宋体"/>
          <w:lang w:val="en-GB" w:eastAsia="zh-CN"/>
        </w:rPr>
        <w:lastRenderedPageBreak/>
        <w:t>Us</w:t>
      </w:r>
      <w:r w:rsidR="00E81DAD">
        <w:rPr>
          <w:rFonts w:eastAsia="宋体"/>
          <w:lang w:val="en-GB" w:eastAsia="zh-CN"/>
        </w:rPr>
        <w:t xml:space="preserve">e </w:t>
      </w:r>
      <w:r>
        <w:rPr>
          <w:rFonts w:eastAsia="宋体"/>
          <w:lang w:val="en-GB" w:eastAsia="zh-CN"/>
        </w:rPr>
        <w:t>single 16K-FFT operation, or</w:t>
      </w:r>
    </w:p>
    <w:p w14:paraId="4AC963AC" w14:textId="767CF003" w:rsidR="0008059D" w:rsidRDefault="0008059D" w:rsidP="0008059D">
      <w:pPr>
        <w:pStyle w:val="ListParagraph"/>
        <w:numPr>
          <w:ilvl w:val="2"/>
          <w:numId w:val="27"/>
        </w:numPr>
        <w:spacing w:line="288" w:lineRule="auto"/>
        <w:ind w:leftChars="0"/>
        <w:jc w:val="both"/>
        <w:rPr>
          <w:rFonts w:eastAsia="宋体"/>
          <w:lang w:val="en-GB" w:eastAsia="zh-CN"/>
        </w:rPr>
      </w:pPr>
      <w:r>
        <w:rPr>
          <w:rFonts w:eastAsia="宋体"/>
          <w:lang w:val="en-GB" w:eastAsia="zh-CN"/>
        </w:rPr>
        <w:t>Us</w:t>
      </w:r>
      <w:r w:rsidR="00E81DAD">
        <w:rPr>
          <w:rFonts w:eastAsia="宋体"/>
          <w:lang w:val="en-GB" w:eastAsia="zh-CN"/>
        </w:rPr>
        <w:t>e</w:t>
      </w:r>
      <w:r>
        <w:rPr>
          <w:rFonts w:eastAsia="宋体"/>
          <w:lang w:val="en-GB" w:eastAsia="zh-CN"/>
        </w:rPr>
        <w:t xml:space="preserve"> two 8K-FFT operations;</w:t>
      </w:r>
    </w:p>
    <w:p w14:paraId="4E4D814A" w14:textId="0CF9D952" w:rsidR="0008059D" w:rsidRPr="00531170" w:rsidRDefault="0008059D" w:rsidP="00531170">
      <w:pPr>
        <w:pStyle w:val="ListParagraph"/>
        <w:numPr>
          <w:ilvl w:val="1"/>
          <w:numId w:val="27"/>
        </w:numPr>
        <w:spacing w:line="288" w:lineRule="auto"/>
        <w:ind w:leftChars="0"/>
        <w:jc w:val="both"/>
        <w:rPr>
          <w:rFonts w:eastAsia="宋体"/>
          <w:lang w:val="en-GB" w:eastAsia="zh-CN"/>
        </w:rPr>
      </w:pPr>
      <w:r>
        <w:rPr>
          <w:rFonts w:eastAsia="宋体"/>
          <w:lang w:val="en-GB" w:eastAsia="zh-CN"/>
        </w:rPr>
        <w:t>If it’s two RF carriers, it can use two 8K-FFT operations</w:t>
      </w:r>
    </w:p>
    <w:p w14:paraId="5C0C6766" w14:textId="1184B4A0" w:rsidR="00A17908" w:rsidRDefault="00A17908" w:rsidP="006F3B91">
      <w:pPr>
        <w:spacing w:line="288" w:lineRule="auto"/>
        <w:jc w:val="both"/>
        <w:rPr>
          <w:rFonts w:eastAsia="宋体"/>
          <w:lang w:val="en-GB" w:eastAsia="zh-CN"/>
        </w:rPr>
      </w:pPr>
      <w:r>
        <w:rPr>
          <w:rFonts w:eastAsia="宋体"/>
          <w:lang w:val="en-GB" w:eastAsia="zh-CN"/>
        </w:rPr>
        <w:t>The above assumptions are also need RAN4 involvement for feasibility and performance evaluation which is already in their agreed study points. From RAN1 perspective, the more relevant discussion is on whether assume 200MHz maximum scheduling carrier (e.g., 8K subcarriers) or 400MHz maximum scheduling carrier (e.g., 16K subcarriers)</w:t>
      </w:r>
      <w:r w:rsidR="00336B1F">
        <w:rPr>
          <w:rFonts w:eastAsia="宋体"/>
          <w:lang w:val="en-GB" w:eastAsia="zh-CN"/>
        </w:rPr>
        <w:t xml:space="preserve">. The former one is similar as intra-band CA case, that two cells/carriers are configured where 200MHz for each carrier. The latter one </w:t>
      </w:r>
      <w:r w:rsidR="00425B25">
        <w:rPr>
          <w:rFonts w:eastAsia="宋体"/>
          <w:lang w:val="en-GB" w:eastAsia="zh-CN"/>
        </w:rPr>
        <w:t xml:space="preserve">utilizes a </w:t>
      </w:r>
      <w:r w:rsidR="00336B1F">
        <w:rPr>
          <w:rFonts w:eastAsia="宋体"/>
          <w:lang w:val="en-GB" w:eastAsia="zh-CN"/>
        </w:rPr>
        <w:t xml:space="preserve">single cell/carrier at least from scheduling point of view, even though UE might conduct the transmission and reception </w:t>
      </w:r>
      <w:r w:rsidR="00425B25">
        <w:rPr>
          <w:rFonts w:eastAsia="宋体"/>
          <w:lang w:val="en-GB" w:eastAsia="zh-CN"/>
        </w:rPr>
        <w:t>with</w:t>
      </w:r>
      <w:r w:rsidR="00336B1F">
        <w:rPr>
          <w:rFonts w:eastAsia="宋体"/>
          <w:lang w:val="en-GB" w:eastAsia="zh-CN"/>
        </w:rPr>
        <w:t xml:space="preserve"> 2 </w:t>
      </w:r>
      <w:r w:rsidR="00425B25">
        <w:rPr>
          <w:rFonts w:eastAsia="宋体"/>
          <w:lang w:val="en-GB" w:eastAsia="zh-CN"/>
        </w:rPr>
        <w:t xml:space="preserve">RF </w:t>
      </w:r>
      <w:r w:rsidR="00336B1F">
        <w:rPr>
          <w:rFonts w:eastAsia="宋体"/>
          <w:lang w:val="en-GB" w:eastAsia="zh-CN"/>
        </w:rPr>
        <w:t>carriers.</w:t>
      </w:r>
      <w:r w:rsidR="00200F0D">
        <w:rPr>
          <w:rFonts w:eastAsia="宋体"/>
          <w:lang w:val="en-GB" w:eastAsia="zh-CN"/>
        </w:rPr>
        <w:t xml:space="preserve"> </w:t>
      </w:r>
    </w:p>
    <w:p w14:paraId="2FDF64BD" w14:textId="321095A8" w:rsidR="00336B1F" w:rsidRDefault="00200F0D" w:rsidP="006F3B91">
      <w:pPr>
        <w:spacing w:line="288" w:lineRule="auto"/>
        <w:jc w:val="both"/>
        <w:rPr>
          <w:rFonts w:eastAsia="宋体"/>
          <w:lang w:val="en-GB" w:eastAsia="zh-CN"/>
        </w:rPr>
      </w:pPr>
      <w:r w:rsidRPr="00200F0D">
        <w:rPr>
          <w:rFonts w:eastAsia="宋体"/>
          <w:noProof/>
          <w:lang w:eastAsia="zh-CN"/>
        </w:rPr>
        <w:drawing>
          <wp:inline distT="0" distB="0" distL="0" distR="0" wp14:anchorId="5A6FD30B" wp14:editId="7A43B019">
            <wp:extent cx="6120130" cy="1674495"/>
            <wp:effectExtent l="0" t="0" r="0" b="0"/>
            <wp:docPr id="25" name="Picture 24">
              <a:extLst xmlns:a="http://schemas.openxmlformats.org/drawingml/2006/main">
                <a:ext uri="{FF2B5EF4-FFF2-40B4-BE49-F238E27FC236}">
                  <a16:creationId xmlns:a16="http://schemas.microsoft.com/office/drawing/2014/main" id="{354B8A80-5D50-4893-B1B1-33F9B200E7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354B8A80-5D50-4893-B1B1-33F9B200E7DB}"/>
                        </a:ext>
                      </a:extLst>
                    </pic:cNvPr>
                    <pic:cNvPicPr>
                      <a:picLocks noChangeAspect="1"/>
                    </pic:cNvPicPr>
                  </pic:nvPicPr>
                  <pic:blipFill>
                    <a:blip r:embed="rId11"/>
                    <a:stretch>
                      <a:fillRect/>
                    </a:stretch>
                  </pic:blipFill>
                  <pic:spPr>
                    <a:xfrm>
                      <a:off x="0" y="0"/>
                      <a:ext cx="6120130" cy="1674495"/>
                    </a:xfrm>
                    <a:prstGeom prst="rect">
                      <a:avLst/>
                    </a:prstGeom>
                  </pic:spPr>
                </pic:pic>
              </a:graphicData>
            </a:graphic>
          </wp:inline>
        </w:drawing>
      </w:r>
    </w:p>
    <w:p w14:paraId="414A1D88" w14:textId="6274D74C" w:rsidR="00E81DAD" w:rsidRPr="00531170" w:rsidRDefault="000613E5" w:rsidP="00AC5AD7">
      <w:pPr>
        <w:spacing w:line="288" w:lineRule="auto"/>
        <w:jc w:val="center"/>
        <w:rPr>
          <w:rFonts w:eastAsia="宋体"/>
          <w:b/>
          <w:bCs/>
          <w:lang w:val="en-GB" w:eastAsia="zh-CN"/>
        </w:rPr>
      </w:pPr>
      <w:r w:rsidRPr="00E03314">
        <w:rPr>
          <w:b/>
          <w:bCs/>
        </w:rPr>
        <w:t xml:space="preserve">Figure </w:t>
      </w:r>
      <w:r>
        <w:rPr>
          <w:b/>
          <w:bCs/>
        </w:rPr>
        <w:t>1</w:t>
      </w:r>
      <w:r w:rsidRPr="00E03314">
        <w:rPr>
          <w:b/>
          <w:bCs/>
        </w:rPr>
        <w:t>.</w:t>
      </w:r>
      <w:r w:rsidR="00E81DAD" w:rsidRPr="00531170">
        <w:rPr>
          <w:rFonts w:eastAsia="宋体"/>
          <w:b/>
          <w:bCs/>
          <w:lang w:val="en-GB" w:eastAsia="zh-CN"/>
        </w:rPr>
        <w:t xml:space="preserve"> </w:t>
      </w:r>
      <w:r>
        <w:rPr>
          <w:rFonts w:eastAsia="宋体"/>
          <w:b/>
          <w:bCs/>
          <w:lang w:val="en-GB" w:eastAsia="zh-CN"/>
        </w:rPr>
        <w:t>I</w:t>
      </w:r>
      <w:r w:rsidR="00E81DAD" w:rsidRPr="00531170">
        <w:rPr>
          <w:rFonts w:eastAsia="宋体"/>
          <w:b/>
          <w:bCs/>
          <w:lang w:val="en-GB" w:eastAsia="zh-CN"/>
        </w:rPr>
        <w:t xml:space="preserve">llustration of </w:t>
      </w:r>
      <w:r w:rsidR="00AC5AD7" w:rsidRPr="00531170">
        <w:rPr>
          <w:rFonts w:eastAsia="宋体"/>
          <w:b/>
          <w:bCs/>
          <w:lang w:val="en-GB" w:eastAsia="zh-CN"/>
        </w:rPr>
        <w:t>enabling 400MHz CBW</w:t>
      </w:r>
    </w:p>
    <w:p w14:paraId="7FC7E760" w14:textId="2AD56148" w:rsidR="00AC5AD7" w:rsidRDefault="00AC5AD7" w:rsidP="00AC5AD7">
      <w:pPr>
        <w:spacing w:line="288" w:lineRule="auto"/>
        <w:jc w:val="both"/>
        <w:rPr>
          <w:rFonts w:eastAsia="宋体"/>
          <w:lang w:val="en-GB" w:eastAsia="zh-CN"/>
        </w:rPr>
      </w:pPr>
      <w:r>
        <w:rPr>
          <w:rFonts w:eastAsia="宋体" w:hint="eastAsia"/>
          <w:lang w:val="en-GB" w:eastAsia="zh-CN"/>
        </w:rPr>
        <w:t>A</w:t>
      </w:r>
      <w:r>
        <w:rPr>
          <w:rFonts w:eastAsia="宋体"/>
          <w:lang w:val="en-GB" w:eastAsia="zh-CN"/>
        </w:rPr>
        <w:t>pparently, using single RF chain with 16K-FFT operation is more challenging than two RF chains each with 8K-FFT</w:t>
      </w:r>
      <w:r w:rsidRPr="00AC5AD7">
        <w:rPr>
          <w:rFonts w:eastAsia="宋体"/>
          <w:lang w:val="en-GB" w:eastAsia="zh-CN"/>
        </w:rPr>
        <w:t xml:space="preserve"> </w:t>
      </w:r>
      <w:r>
        <w:rPr>
          <w:rFonts w:eastAsia="宋体"/>
          <w:lang w:val="en-GB" w:eastAsia="zh-CN"/>
        </w:rPr>
        <w:t>operation. From RAN1 perspective, we can at least assume structure of two RF chains each with 8K-FFT</w:t>
      </w:r>
      <w:r w:rsidRPr="00AC5AD7">
        <w:rPr>
          <w:rFonts w:eastAsia="宋体"/>
          <w:lang w:val="en-GB" w:eastAsia="zh-CN"/>
        </w:rPr>
        <w:t xml:space="preserve"> </w:t>
      </w:r>
      <w:r>
        <w:rPr>
          <w:rFonts w:eastAsia="宋体"/>
          <w:lang w:val="en-GB" w:eastAsia="zh-CN"/>
        </w:rPr>
        <w:t>operations</w:t>
      </w:r>
      <w:r w:rsidR="00564E48">
        <w:rPr>
          <w:rFonts w:eastAsia="宋体"/>
          <w:lang w:val="en-GB" w:eastAsia="zh-CN"/>
        </w:rPr>
        <w:t xml:space="preserve">. Since RAN4 has agreed in last meeting (RAN4#116bis) to study and evaluate the different settings, and they hold the expertise and knowledge to exam which structure is more feasible/suitable by implementation considering all the requirements and limitations. It’s better to ask the opinion of RAN4 to confirm feasibility/preference on the single RF chain with 16K-FFT operation at both network and UE side.   </w:t>
      </w:r>
    </w:p>
    <w:tbl>
      <w:tblPr>
        <w:tblStyle w:val="TableGrid"/>
        <w:tblW w:w="0" w:type="auto"/>
        <w:tblLook w:val="04A0" w:firstRow="1" w:lastRow="0" w:firstColumn="1" w:lastColumn="0" w:noHBand="0" w:noVBand="1"/>
      </w:tblPr>
      <w:tblGrid>
        <w:gridCol w:w="9628"/>
      </w:tblGrid>
      <w:tr w:rsidR="00564E48" w14:paraId="2A74997D" w14:textId="77777777" w:rsidTr="00564E48">
        <w:tc>
          <w:tcPr>
            <w:tcW w:w="9628" w:type="dxa"/>
          </w:tcPr>
          <w:p w14:paraId="24551CB4" w14:textId="26B329E7" w:rsidR="00564E48" w:rsidRPr="00EC0A20" w:rsidRDefault="00564E48" w:rsidP="00564E48">
            <w:pPr>
              <w:pStyle w:val="ListParagraph"/>
              <w:numPr>
                <w:ilvl w:val="0"/>
                <w:numId w:val="28"/>
              </w:numPr>
              <w:spacing w:after="120"/>
              <w:ind w:leftChars="0" w:left="720"/>
              <w:rPr>
                <w:rFonts w:eastAsia="宋体"/>
                <w:szCs w:val="24"/>
                <w:highlight w:val="green"/>
                <w:lang w:eastAsia="zh-CN"/>
              </w:rPr>
            </w:pPr>
            <w:r w:rsidRPr="00EC0A20">
              <w:rPr>
                <w:rFonts w:eastAsia="宋体"/>
                <w:szCs w:val="24"/>
                <w:highlight w:val="green"/>
                <w:lang w:eastAsia="zh-CN"/>
              </w:rPr>
              <w:t>Agreement</w:t>
            </w:r>
            <w:r>
              <w:rPr>
                <w:rFonts w:eastAsia="宋体"/>
                <w:szCs w:val="24"/>
                <w:highlight w:val="green"/>
                <w:lang w:eastAsia="zh-CN"/>
              </w:rPr>
              <w:t xml:space="preserve"> from RAN4#116bis</w:t>
            </w:r>
          </w:p>
          <w:p w14:paraId="703ADC16" w14:textId="77777777" w:rsidR="00564E48" w:rsidRDefault="00564E48" w:rsidP="00564E48">
            <w:pPr>
              <w:pStyle w:val="ListParagraph"/>
              <w:spacing w:after="120"/>
              <w:jc w:val="both"/>
              <w:rPr>
                <w:rFonts w:eastAsia="宋体"/>
                <w:szCs w:val="24"/>
                <w:lang w:eastAsia="zh-CN"/>
              </w:rPr>
            </w:pPr>
            <w:r>
              <w:rPr>
                <w:rFonts w:eastAsia="宋体"/>
                <w:szCs w:val="24"/>
                <w:lang w:eastAsia="zh-CN"/>
              </w:rPr>
              <w:t>In the absence of RAN1 agreements, RAN4 could conduct preliminary assessments of the RF feasibility for the candidate maximum channel bandwidths.</w:t>
            </w:r>
          </w:p>
          <w:p w14:paraId="1D1A28C3" w14:textId="77777777" w:rsidR="00564E48" w:rsidRDefault="00564E48" w:rsidP="00564E48">
            <w:pPr>
              <w:pStyle w:val="ListParagraph"/>
              <w:numPr>
                <w:ilvl w:val="1"/>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RF performance evaluation with proposed max CBW</w:t>
            </w:r>
          </w:p>
          <w:p w14:paraId="0F9A828E" w14:textId="77777777" w:rsidR="00564E48"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Identify the prioritized max CBW scenarios (e.g., TDD/FDD, frequency ranges) for evaluation</w:t>
            </w:r>
          </w:p>
          <w:p w14:paraId="358F4087" w14:textId="77777777" w:rsidR="00564E48"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 xml:space="preserve">From transmitter perspective, evaluate the feasibility of meeting out-of-band emission requirements </w:t>
            </w:r>
          </w:p>
          <w:p w14:paraId="53AB44B2" w14:textId="77777777" w:rsidR="00564E48"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From receiver perspective, study the impact on reference sensitivity, blocking, and ACS when receiving these wide carriers</w:t>
            </w:r>
          </w:p>
          <w:p w14:paraId="6C774FB5" w14:textId="77777777" w:rsidR="00564E48"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hint="eastAsia"/>
                <w:szCs w:val="24"/>
                <w:lang w:eastAsia="zh-CN"/>
              </w:rPr>
              <w:t>5</w:t>
            </w:r>
            <w:r>
              <w:rPr>
                <w:rFonts w:eastAsia="宋体"/>
                <w:szCs w:val="24"/>
                <w:lang w:eastAsia="zh-CN"/>
              </w:rPr>
              <w:t>G NR requirements could be considered as baseline for the evaluation on existing frequency bands, FFS for the new spectrum</w:t>
            </w:r>
          </w:p>
          <w:p w14:paraId="3839B3F0" w14:textId="77777777" w:rsidR="00564E48" w:rsidRPr="00EC0A20"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sidRPr="00EC0A20">
              <w:rPr>
                <w:rFonts w:eastAsia="宋体"/>
                <w:szCs w:val="24"/>
                <w:lang w:eastAsia="zh-CN"/>
              </w:rPr>
              <w:t xml:space="preserve">The large CBW study can take into consideration on the potential spectrum availability for re-farming spectrum as well as the regulatory and WRC discussion of new 6G spectrum. </w:t>
            </w:r>
          </w:p>
          <w:p w14:paraId="18B8C84B" w14:textId="77777777" w:rsidR="00564E48"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 xml:space="preserve">Assess the implementation feasibility and complexity and power consumption </w:t>
            </w:r>
          </w:p>
          <w:p w14:paraId="03E8B161" w14:textId="77777777" w:rsidR="00564E48"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 xml:space="preserve">Compare implementation options, </w:t>
            </w:r>
            <w:bookmarkStart w:id="3" w:name="_Hlk210985483"/>
            <w:r>
              <w:rPr>
                <w:rFonts w:eastAsia="宋体"/>
                <w:szCs w:val="24"/>
                <w:lang w:eastAsia="zh-CN"/>
              </w:rPr>
              <w:t>e.g., for cases like 200</w:t>
            </w:r>
            <w:r>
              <w:rPr>
                <w:rFonts w:eastAsia="宋体" w:hint="eastAsia"/>
                <w:szCs w:val="24"/>
                <w:lang w:eastAsia="zh-CN"/>
              </w:rPr>
              <w:t>MHz</w:t>
            </w:r>
            <w:r>
              <w:rPr>
                <w:rFonts w:eastAsia="宋体"/>
                <w:szCs w:val="24"/>
                <w:lang w:eastAsia="zh-CN"/>
              </w:rPr>
              <w:t>/400 MHz, evaluate the RF performance and implementation trade-offs of the different proposed UE architectures (e.g., single 16K FFT vs. multi-FFT vs. CA)</w:t>
            </w:r>
            <w:bookmarkEnd w:id="3"/>
            <w:r>
              <w:rPr>
                <w:rFonts w:eastAsia="宋体"/>
                <w:szCs w:val="24"/>
                <w:lang w:eastAsia="zh-CN"/>
              </w:rPr>
              <w:t>. The evaluation cases also depend on the discussion in RAN1.</w:t>
            </w:r>
          </w:p>
          <w:p w14:paraId="10E97855" w14:textId="77777777" w:rsidR="00564E48" w:rsidRPr="00EC0A20"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sidRPr="00EC0A20">
              <w:rPr>
                <w:rFonts w:eastAsia="宋体"/>
                <w:szCs w:val="24"/>
                <w:lang w:eastAsia="zh-CN"/>
              </w:rPr>
              <w:t>Study the feasibility to support different NW and UE max CBW.</w:t>
            </w:r>
          </w:p>
          <w:p w14:paraId="67BA2127" w14:textId="77777777" w:rsidR="00564E48" w:rsidRDefault="00564E48" w:rsidP="00564E48">
            <w:pPr>
              <w:pStyle w:val="ListParagraph"/>
              <w:numPr>
                <w:ilvl w:val="1"/>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Collaborate with RAN1 on feasibility findings</w:t>
            </w:r>
          </w:p>
          <w:p w14:paraId="6A96D1EC" w14:textId="77777777" w:rsidR="00564E48" w:rsidRDefault="00564E48" w:rsidP="00564E48">
            <w:pPr>
              <w:pStyle w:val="ListParagraph"/>
              <w:numPr>
                <w:ilvl w:val="2"/>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lastRenderedPageBreak/>
              <w:t>Provide early feedback to RAN1 with RAN4's initial findings on the RF feasibility and trade-offs of the most prominent max CBW/SCS/FFT combinations.</w:t>
            </w:r>
          </w:p>
          <w:p w14:paraId="79E98243" w14:textId="104CF540" w:rsidR="00564E48" w:rsidRPr="00531170" w:rsidRDefault="00564E48">
            <w:pPr>
              <w:pStyle w:val="ListParagraph"/>
              <w:numPr>
                <w:ilvl w:val="0"/>
                <w:numId w:val="28"/>
              </w:numPr>
              <w:spacing w:after="120"/>
              <w:ind w:leftChars="0" w:left="720"/>
              <w:rPr>
                <w:rFonts w:eastAsia="宋体"/>
                <w:szCs w:val="24"/>
                <w:highlight w:val="green"/>
                <w:lang w:eastAsia="zh-CN"/>
              </w:rPr>
            </w:pPr>
            <w:r w:rsidRPr="00EC0A20">
              <w:rPr>
                <w:rFonts w:eastAsia="宋体"/>
                <w:szCs w:val="24"/>
                <w:highlight w:val="green"/>
                <w:lang w:eastAsia="zh-CN"/>
              </w:rPr>
              <w:t xml:space="preserve">Agreement </w:t>
            </w:r>
            <w:r>
              <w:rPr>
                <w:rFonts w:eastAsia="宋体"/>
                <w:szCs w:val="24"/>
                <w:highlight w:val="green"/>
                <w:lang w:eastAsia="zh-CN"/>
              </w:rPr>
              <w:t>from RAN4#116bis</w:t>
            </w:r>
          </w:p>
          <w:p w14:paraId="0E373B8E" w14:textId="77777777" w:rsidR="00564E48" w:rsidRDefault="00564E48" w:rsidP="00564E48">
            <w:pPr>
              <w:pStyle w:val="ListParagraph"/>
              <w:numPr>
                <w:ilvl w:val="1"/>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 xml:space="preserve">Consider FFT size, maximum Channel Bandwidth and numerology as a framework to have feasibility and complexity study from implementation perspective, especially for 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宋体"/>
                <w:szCs w:val="24"/>
                <w:lang w:eastAsia="zh-CN"/>
              </w:rPr>
              <w:t>FFT size considering the associated SCS and also the frequency ranges</w:t>
            </w:r>
          </w:p>
          <w:p w14:paraId="580DF4C9" w14:textId="33318E67" w:rsidR="00564E48" w:rsidRPr="00531170" w:rsidRDefault="00564E48" w:rsidP="00531170">
            <w:pPr>
              <w:pStyle w:val="ListParagraph"/>
              <w:numPr>
                <w:ilvl w:val="1"/>
                <w:numId w:val="28"/>
              </w:numPr>
              <w:overflowPunct w:val="0"/>
              <w:autoSpaceDE w:val="0"/>
              <w:autoSpaceDN w:val="0"/>
              <w:adjustRightInd w:val="0"/>
              <w:spacing w:after="120"/>
              <w:ind w:leftChars="0"/>
              <w:jc w:val="both"/>
              <w:textAlignment w:val="baseline"/>
              <w:rPr>
                <w:rFonts w:eastAsia="宋体"/>
                <w:szCs w:val="24"/>
                <w:lang w:eastAsia="zh-CN"/>
              </w:rPr>
            </w:pPr>
            <w:r>
              <w:rPr>
                <w:rFonts w:eastAsia="宋体"/>
                <w:szCs w:val="24"/>
                <w:lang w:eastAsia="zh-CN"/>
              </w:rPr>
              <w:t>Provide RAN1 with early RAN4 feedback on the feasibility and trade-offs of the proposed FFT/CBW/SCS combinations to help guide their decisions.</w:t>
            </w:r>
          </w:p>
        </w:tc>
      </w:tr>
    </w:tbl>
    <w:p w14:paraId="0C1DBD42" w14:textId="77777777" w:rsidR="00564E48" w:rsidRDefault="00564E48" w:rsidP="00AC5AD7">
      <w:pPr>
        <w:spacing w:line="288" w:lineRule="auto"/>
        <w:jc w:val="both"/>
        <w:rPr>
          <w:rFonts w:eastAsia="宋体"/>
          <w:lang w:val="en-GB" w:eastAsia="zh-CN"/>
        </w:rPr>
      </w:pPr>
    </w:p>
    <w:p w14:paraId="39E37F4C" w14:textId="7053B279" w:rsidR="00AC5AD7" w:rsidRDefault="00AC5AD7" w:rsidP="00531170">
      <w:pPr>
        <w:spacing w:after="120" w:line="288" w:lineRule="auto"/>
        <w:rPr>
          <w:rFonts w:eastAsia="宋体"/>
          <w:b/>
          <w:bCs/>
          <w:i/>
          <w:iCs/>
          <w:lang w:val="en-GB" w:eastAsia="zh-CN"/>
        </w:rPr>
      </w:pPr>
      <w:r w:rsidRPr="00B12C4C">
        <w:rPr>
          <w:rFonts w:eastAsia="宋体"/>
          <w:b/>
          <w:bCs/>
          <w:i/>
          <w:iCs/>
          <w:lang w:val="en-GB" w:eastAsia="zh-CN"/>
        </w:rPr>
        <w:t xml:space="preserve">Proposal </w:t>
      </w:r>
      <w:r>
        <w:rPr>
          <w:rFonts w:eastAsia="宋体"/>
          <w:b/>
          <w:bCs/>
          <w:i/>
          <w:iCs/>
          <w:lang w:val="en-GB" w:eastAsia="zh-CN"/>
        </w:rPr>
        <w:t>4</w:t>
      </w:r>
      <w:r w:rsidRPr="00B12C4C">
        <w:rPr>
          <w:rFonts w:eastAsia="宋体"/>
          <w:b/>
          <w:bCs/>
          <w:i/>
          <w:iCs/>
          <w:lang w:val="en-GB" w:eastAsia="zh-CN"/>
        </w:rPr>
        <w:t>: For</w:t>
      </w:r>
      <w:r>
        <w:rPr>
          <w:rFonts w:eastAsia="宋体"/>
          <w:b/>
          <w:bCs/>
          <w:i/>
          <w:iCs/>
          <w:lang w:val="en-GB" w:eastAsia="zh-CN"/>
        </w:rPr>
        <w:t xml:space="preserve"> around 7 GHz</w:t>
      </w:r>
      <w:r w:rsidRPr="00B12C4C">
        <w:rPr>
          <w:rFonts w:eastAsia="宋体"/>
          <w:b/>
          <w:bCs/>
          <w:i/>
          <w:iCs/>
          <w:lang w:val="en-GB" w:eastAsia="zh-CN"/>
        </w:rPr>
        <w:t xml:space="preserve">, </w:t>
      </w:r>
      <w:r>
        <w:rPr>
          <w:rFonts w:eastAsia="宋体"/>
          <w:b/>
          <w:bCs/>
          <w:i/>
          <w:iCs/>
          <w:lang w:val="en-GB" w:eastAsia="zh-CN"/>
        </w:rPr>
        <w:t>RAN1 at least assumes</w:t>
      </w:r>
      <w:r w:rsidRPr="00B12C4C">
        <w:rPr>
          <w:rFonts w:eastAsia="宋体"/>
          <w:b/>
          <w:bCs/>
          <w:i/>
          <w:iCs/>
          <w:lang w:val="en-GB" w:eastAsia="zh-CN"/>
        </w:rPr>
        <w:t xml:space="preserve"> </w:t>
      </w:r>
      <w:r>
        <w:rPr>
          <w:rFonts w:eastAsia="宋体"/>
          <w:b/>
          <w:bCs/>
          <w:i/>
          <w:iCs/>
          <w:lang w:val="en-GB" w:eastAsia="zh-CN"/>
        </w:rPr>
        <w:t xml:space="preserve">supporting 400MHz CBW with </w:t>
      </w:r>
      <w:r w:rsidRPr="00AC5AD7">
        <w:rPr>
          <w:rFonts w:eastAsia="宋体"/>
          <w:b/>
          <w:bCs/>
          <w:i/>
          <w:iCs/>
          <w:lang w:val="en-GB" w:eastAsia="zh-CN"/>
        </w:rPr>
        <w:t>two RF chains each with 8K-FFT operations</w:t>
      </w:r>
      <w:r w:rsidRPr="00B12C4C">
        <w:rPr>
          <w:rFonts w:eastAsia="宋体"/>
          <w:b/>
          <w:bCs/>
          <w:i/>
          <w:iCs/>
          <w:lang w:val="en-GB" w:eastAsia="zh-CN"/>
        </w:rPr>
        <w:t>.</w:t>
      </w:r>
      <w:r>
        <w:rPr>
          <w:rFonts w:eastAsia="宋体"/>
          <w:b/>
          <w:bCs/>
          <w:i/>
          <w:iCs/>
          <w:lang w:val="en-GB" w:eastAsia="zh-CN"/>
        </w:rPr>
        <w:t xml:space="preserve"> </w:t>
      </w:r>
    </w:p>
    <w:p w14:paraId="2F570EE7" w14:textId="54E3E80D" w:rsidR="00AC5AD7" w:rsidRPr="00AC5AD7" w:rsidRDefault="00AC5AD7" w:rsidP="00531170">
      <w:pPr>
        <w:spacing w:after="120" w:line="288" w:lineRule="auto"/>
        <w:rPr>
          <w:rFonts w:eastAsia="宋体"/>
          <w:lang w:val="en-GB" w:eastAsia="zh-CN"/>
        </w:rPr>
      </w:pPr>
      <w:r>
        <w:rPr>
          <w:rFonts w:eastAsia="宋体"/>
          <w:b/>
          <w:bCs/>
          <w:i/>
          <w:iCs/>
          <w:lang w:val="en-GB" w:eastAsia="zh-CN"/>
        </w:rPr>
        <w:t>FFS: sending LS to RAN4 to confirm</w:t>
      </w:r>
      <w:r w:rsidRPr="00AC5AD7">
        <w:t xml:space="preserve"> </w:t>
      </w:r>
      <w:r w:rsidRPr="00AC5AD7">
        <w:rPr>
          <w:rFonts w:eastAsia="宋体"/>
          <w:b/>
          <w:bCs/>
          <w:i/>
          <w:iCs/>
          <w:lang w:val="en-GB" w:eastAsia="zh-CN"/>
        </w:rPr>
        <w:t xml:space="preserve">feasibility/preference on </w:t>
      </w:r>
      <w:r>
        <w:rPr>
          <w:rFonts w:eastAsia="宋体"/>
          <w:b/>
          <w:bCs/>
          <w:i/>
          <w:iCs/>
          <w:lang w:val="en-GB" w:eastAsia="zh-CN"/>
        </w:rPr>
        <w:t>supporting 400MHz CBW with</w:t>
      </w:r>
      <w:r w:rsidRPr="00AC5AD7">
        <w:rPr>
          <w:rFonts w:eastAsia="宋体"/>
          <w:b/>
          <w:bCs/>
          <w:i/>
          <w:iCs/>
          <w:lang w:val="en-GB" w:eastAsia="zh-CN"/>
        </w:rPr>
        <w:t xml:space="preserve"> the single RF chain with 16K-FFT operation at both network and UE side</w:t>
      </w:r>
      <w:r>
        <w:rPr>
          <w:rFonts w:eastAsia="宋体"/>
          <w:b/>
          <w:bCs/>
          <w:i/>
          <w:iCs/>
          <w:lang w:val="en-GB" w:eastAsia="zh-CN"/>
        </w:rPr>
        <w:t>.</w:t>
      </w:r>
    </w:p>
    <w:p w14:paraId="42218064" w14:textId="2E4DC602" w:rsidR="00225227" w:rsidRPr="00225227" w:rsidRDefault="00EA77E2" w:rsidP="006F3B91">
      <w:pPr>
        <w:spacing w:line="288" w:lineRule="auto"/>
        <w:jc w:val="both"/>
        <w:rPr>
          <w:rFonts w:eastAsia="宋体"/>
          <w:lang w:val="en-GB" w:eastAsia="zh-CN"/>
        </w:rPr>
      </w:pPr>
      <w:r>
        <w:rPr>
          <w:rFonts w:eastAsia="宋体"/>
          <w:lang w:val="en-GB" w:eastAsia="zh-CN"/>
        </w:rPr>
        <w:t>Spectrum</w:t>
      </w:r>
      <w:r w:rsidR="00C2755D">
        <w:rPr>
          <w:rFonts w:eastAsia="宋体"/>
          <w:lang w:val="en-GB" w:eastAsia="zh-CN"/>
        </w:rPr>
        <w:t xml:space="preserve"> around 15</w:t>
      </w:r>
      <w:r w:rsidR="008553E0">
        <w:rPr>
          <w:rFonts w:eastAsia="宋体"/>
          <w:lang w:val="en-GB" w:eastAsia="zh-CN"/>
        </w:rPr>
        <w:t xml:space="preserve"> </w:t>
      </w:r>
      <w:r w:rsidR="00C2755D">
        <w:rPr>
          <w:rFonts w:eastAsia="宋体"/>
          <w:lang w:val="en-GB" w:eastAsia="zh-CN"/>
        </w:rPr>
        <w:t>GHz</w:t>
      </w:r>
      <w:r w:rsidR="0065386F">
        <w:rPr>
          <w:rFonts w:eastAsia="宋体"/>
          <w:lang w:val="en-GB" w:eastAsia="zh-CN"/>
        </w:rPr>
        <w:t xml:space="preserve"> can be </w:t>
      </w:r>
      <w:r w:rsidR="0065386F">
        <w:rPr>
          <w:rFonts w:eastAsia="宋体" w:hint="eastAsia"/>
          <w:lang w:val="en-GB" w:eastAsia="zh-CN"/>
        </w:rPr>
        <w:t>regarded</w:t>
      </w:r>
      <w:r w:rsidR="0065386F">
        <w:rPr>
          <w:rFonts w:eastAsia="宋体"/>
          <w:lang w:val="en-GB" w:eastAsia="zh-CN"/>
        </w:rPr>
        <w:t xml:space="preserve"> as </w:t>
      </w:r>
      <w:r w:rsidR="00ED46A3">
        <w:rPr>
          <w:rFonts w:eastAsia="宋体"/>
          <w:lang w:val="en-GB" w:eastAsia="zh-CN"/>
        </w:rPr>
        <w:t>new separate FR</w:t>
      </w:r>
      <w:r>
        <w:rPr>
          <w:rFonts w:eastAsia="宋体"/>
          <w:lang w:val="en-GB" w:eastAsia="zh-CN"/>
        </w:rPr>
        <w:t>,</w:t>
      </w:r>
      <w:r w:rsidR="00ED46A3">
        <w:rPr>
          <w:rFonts w:eastAsia="宋体"/>
          <w:lang w:val="en-GB" w:eastAsia="zh-CN"/>
        </w:rPr>
        <w:t xml:space="preserve"> as discussed in previous section</w:t>
      </w:r>
      <w:r w:rsidR="00225227" w:rsidRPr="00225227">
        <w:rPr>
          <w:rFonts w:eastAsia="宋体"/>
          <w:lang w:val="en-GB" w:eastAsia="zh-CN"/>
        </w:rPr>
        <w:t xml:space="preserve">, </w:t>
      </w:r>
      <w:r>
        <w:rPr>
          <w:rFonts w:eastAsia="宋体"/>
          <w:lang w:val="en-GB" w:eastAsia="zh-CN"/>
        </w:rPr>
        <w:t xml:space="preserve">and </w:t>
      </w:r>
      <w:r w:rsidR="00225227" w:rsidRPr="00225227">
        <w:rPr>
          <w:rFonts w:eastAsia="宋体"/>
          <w:lang w:val="en-GB" w:eastAsia="zh-CN"/>
        </w:rPr>
        <w:t xml:space="preserve">400 MHz </w:t>
      </w:r>
      <w:r>
        <w:rPr>
          <w:rFonts w:eastAsia="宋体"/>
          <w:lang w:val="en-GB" w:eastAsia="zh-CN"/>
        </w:rPr>
        <w:t xml:space="preserve">maximum channel bandwidth </w:t>
      </w:r>
      <w:r w:rsidR="00225227" w:rsidRPr="00225227">
        <w:rPr>
          <w:rFonts w:eastAsia="宋体"/>
          <w:lang w:val="en-GB" w:eastAsia="zh-CN"/>
        </w:rPr>
        <w:t xml:space="preserve">can be </w:t>
      </w:r>
      <w:r w:rsidR="00A056E6">
        <w:rPr>
          <w:rFonts w:eastAsia="宋体"/>
          <w:lang w:val="en-GB" w:eastAsia="zh-CN"/>
        </w:rPr>
        <w:t>considered</w:t>
      </w:r>
      <w:r w:rsidR="00225227" w:rsidRPr="00225227">
        <w:rPr>
          <w:rFonts w:eastAsia="宋体"/>
          <w:lang w:val="en-GB" w:eastAsia="zh-CN"/>
        </w:rPr>
        <w:t xml:space="preserve"> with 60 kHz subcarrier spacing and 8K-FFT</w:t>
      </w:r>
      <w:r w:rsidR="00A17908" w:rsidRPr="00225227">
        <w:rPr>
          <w:rFonts w:eastAsia="宋体"/>
          <w:lang w:val="en-GB" w:eastAsia="zh-CN"/>
        </w:rPr>
        <w:t>.</w:t>
      </w:r>
      <w:r w:rsidR="00A17908">
        <w:rPr>
          <w:rFonts w:eastAsia="宋体"/>
          <w:lang w:val="en-GB" w:eastAsia="zh-CN"/>
        </w:rPr>
        <w:t xml:space="preserve"> </w:t>
      </w:r>
    </w:p>
    <w:p w14:paraId="08DFF3FB" w14:textId="08FED7B0" w:rsidR="00ED0EB0" w:rsidRPr="00B12C4C" w:rsidRDefault="00ED46A3" w:rsidP="006F3B91">
      <w:pPr>
        <w:spacing w:line="288" w:lineRule="auto"/>
        <w:rPr>
          <w:lang w:val="en-GB" w:eastAsia="ko-KR"/>
        </w:rPr>
      </w:pPr>
      <w:r>
        <w:rPr>
          <w:rFonts w:eastAsia="宋体"/>
          <w:b/>
          <w:bCs/>
          <w:i/>
          <w:iCs/>
          <w:lang w:val="en-GB" w:eastAsia="zh-CN"/>
        </w:rPr>
        <w:t xml:space="preserve">Proposal </w:t>
      </w:r>
      <w:r w:rsidR="003B2D58">
        <w:rPr>
          <w:rFonts w:eastAsia="宋体"/>
          <w:b/>
          <w:bCs/>
          <w:i/>
          <w:iCs/>
          <w:lang w:val="en-GB" w:eastAsia="zh-CN"/>
        </w:rPr>
        <w:t>5</w:t>
      </w:r>
      <w:r>
        <w:rPr>
          <w:rFonts w:eastAsia="宋体"/>
          <w:b/>
          <w:bCs/>
          <w:i/>
          <w:iCs/>
          <w:lang w:val="en-GB" w:eastAsia="zh-CN"/>
        </w:rPr>
        <w:t>: For around 15</w:t>
      </w:r>
      <w:r w:rsidR="008553E0">
        <w:rPr>
          <w:rFonts w:eastAsia="宋体"/>
          <w:b/>
          <w:bCs/>
          <w:i/>
          <w:iCs/>
          <w:lang w:val="en-GB" w:eastAsia="zh-CN"/>
        </w:rPr>
        <w:t xml:space="preserve"> </w:t>
      </w:r>
      <w:r>
        <w:rPr>
          <w:rFonts w:eastAsia="宋体"/>
          <w:b/>
          <w:bCs/>
          <w:i/>
          <w:iCs/>
          <w:lang w:val="en-GB" w:eastAsia="zh-CN"/>
        </w:rPr>
        <w:t>G</w:t>
      </w:r>
      <w:r w:rsidR="00355D70">
        <w:rPr>
          <w:rFonts w:eastAsia="宋体"/>
          <w:b/>
          <w:bCs/>
          <w:i/>
          <w:iCs/>
          <w:lang w:val="en-GB" w:eastAsia="zh-CN"/>
        </w:rPr>
        <w:t>H</w:t>
      </w:r>
      <w:r>
        <w:rPr>
          <w:rFonts w:eastAsia="宋体"/>
          <w:b/>
          <w:bCs/>
          <w:i/>
          <w:iCs/>
          <w:lang w:val="en-GB" w:eastAsia="zh-CN"/>
        </w:rPr>
        <w:t>z</w:t>
      </w:r>
      <w:r w:rsidR="0065386F">
        <w:rPr>
          <w:rFonts w:eastAsia="宋体"/>
          <w:b/>
          <w:bCs/>
          <w:i/>
          <w:iCs/>
          <w:lang w:val="en-GB" w:eastAsia="zh-CN"/>
        </w:rPr>
        <w:t>,</w:t>
      </w:r>
      <w:r>
        <w:rPr>
          <w:rFonts w:eastAsia="宋体"/>
          <w:b/>
          <w:bCs/>
          <w:i/>
          <w:iCs/>
          <w:lang w:val="en-GB" w:eastAsia="zh-CN"/>
        </w:rPr>
        <w:t xml:space="preserve"> RAN1 </w:t>
      </w:r>
      <w:r w:rsidRPr="00B12C4C">
        <w:rPr>
          <w:rFonts w:eastAsia="宋体"/>
          <w:b/>
          <w:bCs/>
          <w:i/>
          <w:iCs/>
          <w:lang w:val="en-GB" w:eastAsia="zh-CN"/>
        </w:rPr>
        <w:t>support</w:t>
      </w:r>
      <w:r>
        <w:rPr>
          <w:rFonts w:eastAsia="宋体"/>
          <w:b/>
          <w:bCs/>
          <w:i/>
          <w:iCs/>
          <w:lang w:val="en-GB" w:eastAsia="zh-CN"/>
        </w:rPr>
        <w:t>s</w:t>
      </w:r>
      <w:r w:rsidRPr="00B12C4C">
        <w:rPr>
          <w:rFonts w:eastAsia="宋体"/>
          <w:b/>
          <w:bCs/>
          <w:i/>
          <w:iCs/>
          <w:lang w:val="en-GB" w:eastAsia="zh-CN"/>
        </w:rPr>
        <w:t xml:space="preserve"> maximum channel bandwidth of </w:t>
      </w:r>
      <w:r>
        <w:rPr>
          <w:rFonts w:eastAsia="宋体"/>
          <w:b/>
          <w:bCs/>
          <w:i/>
          <w:iCs/>
          <w:lang w:val="en-GB" w:eastAsia="zh-CN"/>
        </w:rPr>
        <w:t>4</w:t>
      </w:r>
      <w:r w:rsidRPr="00B12C4C">
        <w:rPr>
          <w:rFonts w:eastAsia="宋体"/>
          <w:b/>
          <w:bCs/>
          <w:i/>
          <w:iCs/>
          <w:lang w:val="en-GB" w:eastAsia="zh-CN"/>
        </w:rPr>
        <w:t xml:space="preserve">00 MHz with </w:t>
      </w:r>
      <w:r>
        <w:rPr>
          <w:rFonts w:eastAsia="宋体"/>
          <w:b/>
          <w:bCs/>
          <w:i/>
          <w:iCs/>
          <w:lang w:val="en-GB" w:eastAsia="zh-CN"/>
        </w:rPr>
        <w:t>6</w:t>
      </w:r>
      <w:r w:rsidRPr="00B12C4C">
        <w:rPr>
          <w:rFonts w:eastAsia="宋体"/>
          <w:b/>
          <w:bCs/>
          <w:i/>
          <w:iCs/>
          <w:lang w:val="en-GB" w:eastAsia="zh-CN"/>
        </w:rPr>
        <w:t>0 kHz subcarrier spacing</w:t>
      </w:r>
      <w:r w:rsidR="00355D70">
        <w:rPr>
          <w:rFonts w:eastAsia="宋体"/>
          <w:b/>
          <w:bCs/>
          <w:i/>
          <w:iCs/>
          <w:lang w:val="en-GB" w:eastAsia="zh-CN"/>
        </w:rPr>
        <w:t xml:space="preserve"> </w:t>
      </w:r>
      <w:r w:rsidR="00355D70" w:rsidRPr="00B12C4C">
        <w:rPr>
          <w:rFonts w:eastAsia="宋体"/>
          <w:b/>
          <w:bCs/>
          <w:i/>
          <w:iCs/>
          <w:lang w:val="en-GB" w:eastAsia="zh-CN"/>
        </w:rPr>
        <w:t>and 8K-FFT</w:t>
      </w:r>
      <w:r w:rsidRPr="00B12C4C">
        <w:rPr>
          <w:rFonts w:eastAsia="宋体"/>
          <w:b/>
          <w:bCs/>
          <w:i/>
          <w:iCs/>
          <w:lang w:val="en-GB" w:eastAsia="zh-CN"/>
        </w:rPr>
        <w:t>.</w:t>
      </w:r>
    </w:p>
    <w:p w14:paraId="16DAC9E2" w14:textId="77777777" w:rsidR="005F3C2A" w:rsidRPr="00E03314" w:rsidRDefault="005F3C2A"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CP length</w:t>
      </w:r>
    </w:p>
    <w:p w14:paraId="1CC1EF7C" w14:textId="7D019C2D" w:rsidR="00E868AF" w:rsidRDefault="00E868AF" w:rsidP="00E868AF">
      <w:pPr>
        <w:spacing w:after="240" w:line="288" w:lineRule="auto"/>
        <w:jc w:val="both"/>
        <w:rPr>
          <w:rFonts w:eastAsia="宋体"/>
          <w:lang w:val="en-GB" w:eastAsia="zh-CN"/>
        </w:rPr>
      </w:pPr>
      <w:r>
        <w:rPr>
          <w:rFonts w:eastAsia="宋体"/>
          <w:lang w:val="en-GB" w:eastAsia="zh-CN"/>
        </w:rPr>
        <w:t>It was decided in RAN1#122 that the normal CP is supported.</w:t>
      </w:r>
    </w:p>
    <w:tbl>
      <w:tblPr>
        <w:tblStyle w:val="TableGrid"/>
        <w:tblW w:w="0" w:type="auto"/>
        <w:tblLook w:val="04A0" w:firstRow="1" w:lastRow="0" w:firstColumn="1" w:lastColumn="0" w:noHBand="0" w:noVBand="1"/>
      </w:tblPr>
      <w:tblGrid>
        <w:gridCol w:w="9628"/>
      </w:tblGrid>
      <w:tr w:rsidR="00E868AF" w14:paraId="3D6ACBFC" w14:textId="77777777" w:rsidTr="0059476D">
        <w:tc>
          <w:tcPr>
            <w:tcW w:w="9628" w:type="dxa"/>
          </w:tcPr>
          <w:p w14:paraId="570D35AC" w14:textId="77777777" w:rsidR="00E868AF" w:rsidRPr="00881E02" w:rsidRDefault="00E868AF" w:rsidP="0059476D">
            <w:pPr>
              <w:rPr>
                <w:rFonts w:eastAsia="等线"/>
                <w:highlight w:val="green"/>
                <w:lang w:eastAsia="zh-CN"/>
              </w:rPr>
            </w:pPr>
            <w:r w:rsidRPr="00881E02">
              <w:rPr>
                <w:rFonts w:eastAsia="等线" w:hint="eastAsia"/>
                <w:highlight w:val="green"/>
                <w:lang w:eastAsia="zh-CN"/>
              </w:rPr>
              <w:t>Agreement</w:t>
            </w:r>
          </w:p>
          <w:p w14:paraId="30D0E838" w14:textId="77777777" w:rsidR="00E868AF" w:rsidRPr="00881E02" w:rsidRDefault="00E868AF" w:rsidP="0059476D">
            <w:pPr>
              <w:pStyle w:val="ListParagraph"/>
              <w:numPr>
                <w:ilvl w:val="0"/>
                <w:numId w:val="21"/>
              </w:numPr>
              <w:spacing w:after="0"/>
              <w:ind w:leftChars="0"/>
              <w:rPr>
                <w:rFonts w:eastAsia="等线"/>
                <w:lang w:eastAsia="zh-CN"/>
              </w:rPr>
            </w:pPr>
            <w:r w:rsidRPr="00881E02">
              <w:rPr>
                <w:rFonts w:eastAsia="等线" w:hint="eastAsia"/>
                <w:lang w:eastAsia="zh-CN"/>
              </w:rPr>
              <w:t>6GR supports normal cyclic prefix, i.e., same as the normal CP defined in NR.</w:t>
            </w:r>
          </w:p>
          <w:p w14:paraId="596972ED" w14:textId="77777777" w:rsidR="00E868AF" w:rsidRPr="00AA010D" w:rsidRDefault="00E868AF" w:rsidP="0059476D">
            <w:pPr>
              <w:pStyle w:val="ListParagraph"/>
              <w:numPr>
                <w:ilvl w:val="1"/>
                <w:numId w:val="21"/>
              </w:numPr>
              <w:spacing w:after="0"/>
              <w:ind w:leftChars="0"/>
              <w:rPr>
                <w:rFonts w:eastAsia="等线"/>
                <w:bCs/>
                <w:lang w:eastAsia="zh-CN"/>
              </w:rPr>
            </w:pPr>
            <w:r w:rsidRPr="00881E02">
              <w:rPr>
                <w:rFonts w:eastAsia="等线" w:hint="eastAsia"/>
                <w:bCs/>
                <w:lang w:eastAsia="zh-CN"/>
              </w:rPr>
              <w:t>FFS p</w:t>
            </w:r>
            <w:r w:rsidRPr="00881E02">
              <w:rPr>
                <w:rFonts w:eastAsia="等线"/>
                <w:bCs/>
              </w:rPr>
              <w:t xml:space="preserve">otential </w:t>
            </w:r>
            <w:r w:rsidRPr="00881E02">
              <w:rPr>
                <w:rFonts w:eastAsia="等线" w:hint="eastAsia"/>
                <w:bCs/>
                <w:lang w:eastAsia="zh-CN"/>
              </w:rPr>
              <w:t>need for</w:t>
            </w:r>
            <w:r w:rsidRPr="00881E02">
              <w:rPr>
                <w:rFonts w:eastAsia="等线"/>
                <w:bCs/>
              </w:rPr>
              <w:t xml:space="preserve"> </w:t>
            </w:r>
            <w:r w:rsidRPr="00881E02">
              <w:rPr>
                <w:rFonts w:eastAsia="等线" w:hint="eastAsia"/>
                <w:bCs/>
                <w:lang w:eastAsia="zh-CN"/>
              </w:rPr>
              <w:t xml:space="preserve">other </w:t>
            </w:r>
            <w:r w:rsidRPr="00881E02">
              <w:rPr>
                <w:rFonts w:eastAsia="等线"/>
                <w:bCs/>
              </w:rPr>
              <w:t>CP</w:t>
            </w:r>
          </w:p>
        </w:tc>
      </w:tr>
    </w:tbl>
    <w:p w14:paraId="627FA051" w14:textId="610AA2DC" w:rsidR="005F3C2A" w:rsidRDefault="005F3C2A" w:rsidP="00E03314">
      <w:pPr>
        <w:spacing w:before="180" w:after="240" w:line="288" w:lineRule="auto"/>
        <w:jc w:val="both"/>
        <w:rPr>
          <w:rFonts w:eastAsia="宋体"/>
          <w:lang w:val="en-GB" w:eastAsia="zh-CN"/>
        </w:rPr>
      </w:pPr>
      <w:r w:rsidRPr="007B1D18">
        <w:rPr>
          <w:rFonts w:eastAsia="宋体"/>
          <w:lang w:val="en-GB" w:eastAsia="zh-CN"/>
        </w:rPr>
        <w:t xml:space="preserve">In NR, both normal CP (NCP) and extended CP (ECP) are supported. The motivation to support ECP was to mitigate the multipath delay spread in large cells </w:t>
      </w:r>
      <w:r w:rsidR="007A04F5">
        <w:rPr>
          <w:rFonts w:eastAsia="宋体"/>
          <w:lang w:val="en-GB" w:eastAsia="zh-CN"/>
        </w:rPr>
        <w:t>as</w:t>
      </w:r>
      <w:r w:rsidRPr="007B1D18">
        <w:rPr>
          <w:rFonts w:eastAsia="宋体"/>
          <w:lang w:val="en-GB" w:eastAsia="zh-CN"/>
        </w:rPr>
        <w:t xml:space="preserve"> </w:t>
      </w:r>
      <w:r w:rsidR="007A04F5">
        <w:rPr>
          <w:rFonts w:eastAsia="宋体"/>
          <w:lang w:val="en-GB" w:eastAsia="zh-CN"/>
        </w:rPr>
        <w:t xml:space="preserve">the </w:t>
      </w:r>
      <w:r w:rsidRPr="007B1D18">
        <w:rPr>
          <w:rFonts w:eastAsia="宋体"/>
          <w:lang w:val="en-GB" w:eastAsia="zh-CN"/>
        </w:rPr>
        <w:t xml:space="preserve">delay spread increases with </w:t>
      </w:r>
      <w:r w:rsidR="007A04F5">
        <w:rPr>
          <w:rFonts w:eastAsia="宋体"/>
          <w:lang w:val="en-GB" w:eastAsia="zh-CN"/>
        </w:rPr>
        <w:t xml:space="preserve">the </w:t>
      </w:r>
      <w:r w:rsidRPr="007B1D18">
        <w:rPr>
          <w:rFonts w:eastAsia="宋体"/>
          <w:lang w:val="en-GB" w:eastAsia="zh-CN"/>
        </w:rPr>
        <w:t>cell radius. ECP extends the guard interval (e.g., 4.17</w:t>
      </w:r>
      <w:r w:rsidR="00146B75">
        <w:rPr>
          <w:rFonts w:eastAsia="宋体"/>
          <w:lang w:val="en-GB" w:eastAsia="zh-CN"/>
        </w:rPr>
        <w:t xml:space="preserve"> </w:t>
      </w:r>
      <w:proofErr w:type="spellStart"/>
      <w:r w:rsidRPr="007B1D18">
        <w:rPr>
          <w:rFonts w:eastAsia="宋体"/>
          <w:lang w:val="en-GB" w:eastAsia="zh-CN"/>
        </w:rPr>
        <w:t>μs</w:t>
      </w:r>
      <w:proofErr w:type="spellEnd"/>
      <w:r w:rsidRPr="007B1D18">
        <w:rPr>
          <w:rFonts w:eastAsia="宋体"/>
          <w:lang w:val="en-GB" w:eastAsia="zh-CN"/>
        </w:rPr>
        <w:t xml:space="preserve"> for 60</w:t>
      </w:r>
      <w:r w:rsidR="00146B75">
        <w:rPr>
          <w:rFonts w:eastAsia="宋体"/>
          <w:lang w:val="en-GB" w:eastAsia="zh-CN"/>
        </w:rPr>
        <w:t xml:space="preserve"> </w:t>
      </w:r>
      <w:r w:rsidRPr="007B1D18">
        <w:rPr>
          <w:rFonts w:eastAsia="宋体"/>
          <w:lang w:val="en-GB" w:eastAsia="zh-CN"/>
        </w:rPr>
        <w:t xml:space="preserve">kHz SCS), ensuring delayed multipath components do not interfere with subsequent symbols, thereby suppressing Inter-Symbol Interference (ISI) and Inter-Carrier Interference (ICI). However, usage of ECP </w:t>
      </w:r>
      <w:r w:rsidR="009D4D61">
        <w:rPr>
          <w:rFonts w:eastAsia="宋体"/>
          <w:lang w:val="en-GB" w:eastAsia="zh-CN"/>
        </w:rPr>
        <w:t>was</w:t>
      </w:r>
      <w:r w:rsidRPr="007B1D18">
        <w:rPr>
          <w:rFonts w:eastAsia="宋体"/>
          <w:lang w:val="en-GB" w:eastAsia="zh-CN"/>
        </w:rPr>
        <w:t xml:space="preserve"> limited </w:t>
      </w:r>
      <w:r w:rsidR="009D4D61">
        <w:rPr>
          <w:rFonts w:eastAsia="宋体"/>
          <w:lang w:val="en-GB" w:eastAsia="zh-CN"/>
        </w:rPr>
        <w:t xml:space="preserve">only </w:t>
      </w:r>
      <w:r w:rsidRPr="007B1D18">
        <w:rPr>
          <w:rFonts w:eastAsia="宋体"/>
          <w:lang w:val="en-GB" w:eastAsia="zh-CN"/>
        </w:rPr>
        <w:t>to 60 kHz SCS and it sacrifices spectral efficiency (12 symbols/slot vs. 14 symbols/slot, reducing capacity by ~14.3%)</w:t>
      </w:r>
      <w:r w:rsidR="009D4D61">
        <w:rPr>
          <w:rFonts w:eastAsia="宋体"/>
          <w:lang w:val="en-GB" w:eastAsia="zh-CN"/>
        </w:rPr>
        <w:t xml:space="preserve"> without providing an actual benefit</w:t>
      </w:r>
      <w:r w:rsidRPr="007B1D18">
        <w:rPr>
          <w:rFonts w:eastAsia="宋体"/>
          <w:lang w:val="en-GB" w:eastAsia="zh-CN"/>
        </w:rPr>
        <w:t xml:space="preserve">. </w:t>
      </w:r>
      <w:r w:rsidR="009D4D61">
        <w:rPr>
          <w:rFonts w:eastAsia="宋体"/>
          <w:lang w:val="en-GB" w:eastAsia="zh-CN"/>
        </w:rPr>
        <w:t>For that reason and for deployment complexity reasons</w:t>
      </w:r>
      <w:r w:rsidRPr="007B1D18">
        <w:rPr>
          <w:rFonts w:eastAsia="宋体"/>
          <w:lang w:val="en-GB" w:eastAsia="zh-CN"/>
        </w:rPr>
        <w:t xml:space="preserve">, </w:t>
      </w:r>
      <w:r w:rsidR="009D4D61">
        <w:rPr>
          <w:rFonts w:eastAsia="宋体"/>
          <w:lang w:val="en-GB" w:eastAsia="zh-CN"/>
        </w:rPr>
        <w:t>ECP was</w:t>
      </w:r>
      <w:r w:rsidRPr="007B1D18">
        <w:rPr>
          <w:rFonts w:eastAsia="宋体"/>
          <w:lang w:val="en-GB" w:eastAsia="zh-CN"/>
        </w:rPr>
        <w:t xml:space="preserve"> rarely deployed in NR, </w:t>
      </w:r>
      <w:r w:rsidR="009D4D61">
        <w:rPr>
          <w:rFonts w:eastAsia="宋体"/>
          <w:lang w:val="en-GB" w:eastAsia="zh-CN"/>
        </w:rPr>
        <w:t>and an</w:t>
      </w:r>
      <w:r w:rsidRPr="007B1D18">
        <w:rPr>
          <w:rFonts w:eastAsia="宋体"/>
          <w:lang w:val="en-GB" w:eastAsia="zh-CN"/>
        </w:rPr>
        <w:t xml:space="preserve"> actual </w:t>
      </w:r>
      <w:r w:rsidR="009D4D61">
        <w:rPr>
          <w:rFonts w:eastAsia="宋体"/>
          <w:lang w:val="en-GB" w:eastAsia="zh-CN"/>
        </w:rPr>
        <w:t>need to support</w:t>
      </w:r>
      <w:r w:rsidRPr="007B1D18">
        <w:rPr>
          <w:rFonts w:eastAsia="宋体"/>
          <w:lang w:val="en-GB" w:eastAsia="zh-CN"/>
        </w:rPr>
        <w:t xml:space="preserve"> ECP in 6G</w:t>
      </w:r>
      <w:r w:rsidR="006A51B0">
        <w:rPr>
          <w:rFonts w:eastAsia="宋体"/>
          <w:lang w:val="en-GB" w:eastAsia="zh-CN"/>
        </w:rPr>
        <w:t>R</w:t>
      </w:r>
      <w:r w:rsidRPr="007B1D18">
        <w:rPr>
          <w:rFonts w:eastAsia="宋体"/>
          <w:lang w:val="en-GB" w:eastAsia="zh-CN"/>
        </w:rPr>
        <w:t xml:space="preserve"> </w:t>
      </w:r>
      <w:r w:rsidR="009D4D61">
        <w:rPr>
          <w:rFonts w:eastAsia="宋体"/>
          <w:lang w:val="en-GB" w:eastAsia="zh-CN"/>
        </w:rPr>
        <w:t>does not exist</w:t>
      </w:r>
      <w:r w:rsidRPr="007B1D18">
        <w:rPr>
          <w:rFonts w:eastAsia="宋体"/>
          <w:lang w:val="en-GB" w:eastAsia="zh-CN"/>
        </w:rPr>
        <w:t xml:space="preserve">. </w:t>
      </w:r>
    </w:p>
    <w:p w14:paraId="6E3EFCAE" w14:textId="46F3ECDA" w:rsidR="00E868AF" w:rsidRPr="00E868AF" w:rsidRDefault="00E868AF" w:rsidP="00E03314">
      <w:pPr>
        <w:spacing w:after="240" w:line="288" w:lineRule="auto"/>
        <w:jc w:val="both"/>
        <w:rPr>
          <w:rFonts w:eastAsia="宋体"/>
          <w:bCs/>
          <w:iCs/>
          <w:lang w:val="en-GB" w:eastAsia="zh-CN"/>
        </w:rPr>
      </w:pPr>
      <w:r>
        <w:rPr>
          <w:rFonts w:eastAsia="宋体"/>
          <w:lang w:val="en-GB" w:eastAsia="zh-CN"/>
        </w:rPr>
        <w:t xml:space="preserve">Regarding the FFS, the exception for PRACH design </w:t>
      </w:r>
      <w:r w:rsidR="006625AA">
        <w:rPr>
          <w:rFonts w:eastAsia="宋体"/>
          <w:lang w:val="en-GB" w:eastAsia="zh-CN"/>
        </w:rPr>
        <w:t>can be later considered</w:t>
      </w:r>
      <w:r>
        <w:rPr>
          <w:rFonts w:eastAsia="宋体"/>
          <w:lang w:val="en-GB" w:eastAsia="zh-CN"/>
        </w:rPr>
        <w:t xml:space="preserve">. </w:t>
      </w:r>
      <w:r>
        <w:rPr>
          <w:rFonts w:eastAsia="宋体"/>
          <w:bCs/>
          <w:iCs/>
          <w:lang w:val="en-GB" w:eastAsia="zh-CN"/>
        </w:rPr>
        <w:t>Therefore, the following proposal is made:</w:t>
      </w:r>
    </w:p>
    <w:p w14:paraId="27E215B5" w14:textId="053E0798" w:rsidR="00E868AF" w:rsidRDefault="005F3C2A" w:rsidP="006F3B91">
      <w:pPr>
        <w:spacing w:line="288" w:lineRule="auto"/>
        <w:rPr>
          <w:rFonts w:eastAsia="宋体"/>
          <w:b/>
          <w:bCs/>
          <w:i/>
          <w:iCs/>
          <w:lang w:val="en-GB" w:eastAsia="zh-CN"/>
        </w:rPr>
      </w:pPr>
      <w:r w:rsidRPr="00B12C4C">
        <w:rPr>
          <w:rFonts w:eastAsia="宋体"/>
          <w:b/>
          <w:bCs/>
          <w:i/>
          <w:iCs/>
          <w:lang w:val="en-GB" w:eastAsia="zh-CN"/>
        </w:rPr>
        <w:t>Proposal</w:t>
      </w:r>
      <w:r w:rsidR="00A6114B" w:rsidRPr="00B12C4C">
        <w:rPr>
          <w:rFonts w:eastAsia="宋体"/>
          <w:b/>
          <w:bCs/>
          <w:i/>
          <w:iCs/>
          <w:lang w:val="en-GB" w:eastAsia="zh-CN"/>
        </w:rPr>
        <w:t xml:space="preserve"> </w:t>
      </w:r>
      <w:r w:rsidR="002B0E41">
        <w:rPr>
          <w:rFonts w:eastAsia="宋体"/>
          <w:b/>
          <w:bCs/>
          <w:i/>
          <w:iCs/>
          <w:lang w:val="en-GB" w:eastAsia="zh-CN"/>
        </w:rPr>
        <w:t>6</w:t>
      </w:r>
      <w:r w:rsidRPr="00B12C4C">
        <w:rPr>
          <w:rFonts w:eastAsia="宋体"/>
          <w:b/>
          <w:bCs/>
          <w:i/>
          <w:iCs/>
          <w:lang w:val="en-GB" w:eastAsia="zh-CN"/>
        </w:rPr>
        <w:t xml:space="preserve">: </w:t>
      </w:r>
      <w:r w:rsidR="00E868AF">
        <w:rPr>
          <w:rFonts w:eastAsia="宋体"/>
          <w:b/>
          <w:bCs/>
          <w:i/>
          <w:iCs/>
          <w:lang w:val="en-GB" w:eastAsia="zh-CN"/>
        </w:rPr>
        <w:t>Except for PRACH, 6GR does</w:t>
      </w:r>
      <w:r w:rsidR="00AA010D">
        <w:rPr>
          <w:rFonts w:eastAsia="宋体"/>
          <w:b/>
          <w:bCs/>
          <w:i/>
          <w:iCs/>
          <w:lang w:val="en-GB" w:eastAsia="zh-CN"/>
        </w:rPr>
        <w:t xml:space="preserve"> not support </w:t>
      </w:r>
      <w:r w:rsidR="00E868AF">
        <w:rPr>
          <w:rFonts w:eastAsia="宋体"/>
          <w:b/>
          <w:bCs/>
          <w:i/>
          <w:iCs/>
          <w:lang w:val="en-GB" w:eastAsia="zh-CN"/>
        </w:rPr>
        <w:t xml:space="preserve">extended </w:t>
      </w:r>
      <w:r w:rsidRPr="00B12C4C">
        <w:rPr>
          <w:rFonts w:eastAsia="宋体"/>
          <w:b/>
          <w:bCs/>
          <w:i/>
          <w:iCs/>
          <w:lang w:val="en-GB" w:eastAsia="zh-CN"/>
        </w:rPr>
        <w:t>CP</w:t>
      </w:r>
      <w:r w:rsidR="00E868AF">
        <w:rPr>
          <w:rFonts w:eastAsia="宋体"/>
          <w:b/>
          <w:bCs/>
          <w:i/>
          <w:iCs/>
          <w:lang w:val="en-GB" w:eastAsia="zh-CN"/>
        </w:rPr>
        <w:t xml:space="preserve"> length</w:t>
      </w:r>
      <w:r w:rsidR="00D12A3F">
        <w:rPr>
          <w:rFonts w:eastAsia="宋体"/>
          <w:b/>
          <w:bCs/>
          <w:i/>
          <w:iCs/>
          <w:lang w:val="en-GB" w:eastAsia="zh-CN"/>
        </w:rPr>
        <w:t>,</w:t>
      </w:r>
      <w:r w:rsidR="00AA010D">
        <w:rPr>
          <w:rFonts w:eastAsia="宋体"/>
          <w:b/>
          <w:bCs/>
          <w:i/>
          <w:iCs/>
          <w:lang w:val="en-GB" w:eastAsia="zh-CN"/>
        </w:rPr>
        <w:t xml:space="preserve"> </w:t>
      </w:r>
    </w:p>
    <w:p w14:paraId="5CF04EAA" w14:textId="29B75CB5" w:rsidR="00975D8B" w:rsidRPr="00E03314" w:rsidRDefault="00AA010D" w:rsidP="00E03314">
      <w:pPr>
        <w:pStyle w:val="ListParagraph"/>
        <w:numPr>
          <w:ilvl w:val="0"/>
          <w:numId w:val="24"/>
        </w:numPr>
        <w:spacing w:line="288" w:lineRule="auto"/>
        <w:ind w:leftChars="0"/>
        <w:rPr>
          <w:rFonts w:eastAsia="宋体"/>
          <w:b/>
          <w:bCs/>
          <w:i/>
          <w:iCs/>
          <w:lang w:val="en-GB" w:eastAsia="zh-CN"/>
        </w:rPr>
      </w:pPr>
      <w:r w:rsidRPr="00E03314">
        <w:rPr>
          <w:rFonts w:eastAsia="宋体"/>
          <w:b/>
          <w:bCs/>
          <w:i/>
          <w:iCs/>
          <w:lang w:val="en-GB" w:eastAsia="zh-CN"/>
        </w:rPr>
        <w:t>for PRACH</w:t>
      </w:r>
      <w:r w:rsidR="00E868AF">
        <w:rPr>
          <w:rFonts w:eastAsia="宋体"/>
          <w:b/>
          <w:bCs/>
          <w:i/>
          <w:iCs/>
          <w:lang w:val="en-GB" w:eastAsia="zh-CN"/>
        </w:rPr>
        <w:t xml:space="preserve">, whether </w:t>
      </w:r>
      <w:r w:rsidR="006625AA">
        <w:rPr>
          <w:rFonts w:eastAsia="宋体"/>
          <w:b/>
          <w:bCs/>
          <w:i/>
          <w:iCs/>
          <w:lang w:val="en-GB" w:eastAsia="zh-CN"/>
        </w:rPr>
        <w:t xml:space="preserve">or not additional </w:t>
      </w:r>
      <w:r w:rsidR="00E868AF">
        <w:rPr>
          <w:rFonts w:eastAsia="宋体"/>
          <w:b/>
          <w:bCs/>
          <w:i/>
          <w:iCs/>
          <w:lang w:val="en-GB" w:eastAsia="zh-CN"/>
        </w:rPr>
        <w:t>CP length(s) are needed</w:t>
      </w:r>
      <w:r w:rsidR="00FC0CEC">
        <w:rPr>
          <w:rFonts w:eastAsia="宋体"/>
          <w:b/>
          <w:bCs/>
          <w:i/>
          <w:iCs/>
          <w:lang w:val="en-GB" w:eastAsia="zh-CN"/>
        </w:rPr>
        <w:t xml:space="preserve"> </w:t>
      </w:r>
      <w:r w:rsidR="00E868AF">
        <w:rPr>
          <w:rFonts w:eastAsia="宋体"/>
          <w:b/>
          <w:bCs/>
          <w:i/>
          <w:iCs/>
          <w:lang w:val="en-GB" w:eastAsia="zh-CN"/>
        </w:rPr>
        <w:t xml:space="preserve">is to be discussed as a part of </w:t>
      </w:r>
      <w:r w:rsidRPr="00E03314">
        <w:rPr>
          <w:rFonts w:eastAsia="等线"/>
          <w:b/>
          <w:bCs/>
          <w:i/>
          <w:iCs/>
          <w:lang w:eastAsia="zh-CN"/>
        </w:rPr>
        <w:t>initial access</w:t>
      </w:r>
      <w:r w:rsidR="00E868AF">
        <w:rPr>
          <w:rFonts w:eastAsia="等线"/>
          <w:b/>
          <w:bCs/>
          <w:i/>
          <w:iCs/>
          <w:lang w:eastAsia="zh-CN"/>
        </w:rPr>
        <w:t xml:space="preserve"> agenda</w:t>
      </w:r>
      <w:r w:rsidR="005F3C2A" w:rsidRPr="00E03314">
        <w:rPr>
          <w:rFonts w:eastAsia="宋体"/>
          <w:b/>
          <w:bCs/>
          <w:i/>
          <w:iCs/>
          <w:lang w:val="en-GB" w:eastAsia="zh-CN"/>
        </w:rPr>
        <w:t>.</w:t>
      </w:r>
    </w:p>
    <w:p w14:paraId="302C5CDE" w14:textId="7A6C575A" w:rsidR="002A0F47" w:rsidRPr="00E03314" w:rsidRDefault="002A0F4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 xml:space="preserve">Basic resource unit </w:t>
      </w:r>
    </w:p>
    <w:p w14:paraId="543E025B" w14:textId="02D2A831" w:rsidR="00DE767F" w:rsidRDefault="00AE0252" w:rsidP="0069167D">
      <w:pPr>
        <w:spacing w:line="288" w:lineRule="auto"/>
        <w:rPr>
          <w:rFonts w:eastAsia="宋体"/>
          <w:lang w:val="en-GB" w:eastAsia="zh-CN"/>
        </w:rPr>
      </w:pPr>
      <w:r>
        <w:rPr>
          <w:rFonts w:eastAsia="宋体"/>
          <w:lang w:val="en-GB" w:eastAsia="zh-CN"/>
        </w:rPr>
        <w:t>Most</w:t>
      </w:r>
      <w:r w:rsidRPr="00531170">
        <w:rPr>
          <w:rFonts w:eastAsia="宋体"/>
          <w:lang w:val="en-GB" w:eastAsia="zh-CN"/>
        </w:rPr>
        <w:t xml:space="preserve"> </w:t>
      </w:r>
      <w:r w:rsidR="00855D2E" w:rsidRPr="00531170">
        <w:rPr>
          <w:rFonts w:eastAsia="宋体"/>
          <w:lang w:val="en-GB" w:eastAsia="zh-CN"/>
        </w:rPr>
        <w:t xml:space="preserve">basic time-frequency </w:t>
      </w:r>
      <w:r w:rsidR="00DE767F" w:rsidRPr="00531170">
        <w:rPr>
          <w:rFonts w:eastAsia="宋体"/>
          <w:lang w:val="en-GB" w:eastAsia="zh-CN"/>
        </w:rPr>
        <w:t xml:space="preserve">resource unit structure from NR </w:t>
      </w:r>
      <w:r>
        <w:rPr>
          <w:rFonts w:eastAsia="宋体"/>
          <w:lang w:val="en-GB" w:eastAsia="zh-CN"/>
        </w:rPr>
        <w:t>are agreed to be</w:t>
      </w:r>
      <w:r w:rsidR="00855D2E" w:rsidRPr="00531170">
        <w:rPr>
          <w:rFonts w:eastAsia="宋体"/>
          <w:lang w:val="en-GB" w:eastAsia="zh-CN"/>
        </w:rPr>
        <w:t xml:space="preserve"> </w:t>
      </w:r>
      <w:r w:rsidR="00DE767F" w:rsidRPr="00531170">
        <w:rPr>
          <w:rFonts w:eastAsia="宋体"/>
          <w:lang w:val="en-GB" w:eastAsia="zh-CN"/>
        </w:rPr>
        <w:t>reused in 6</w:t>
      </w:r>
      <w:proofErr w:type="gramStart"/>
      <w:r w:rsidR="00DE767F" w:rsidRPr="00531170">
        <w:rPr>
          <w:rFonts w:eastAsia="宋体"/>
          <w:lang w:val="en-GB" w:eastAsia="zh-CN"/>
        </w:rPr>
        <w:t>GR</w:t>
      </w:r>
      <w:r>
        <w:rPr>
          <w:rFonts w:eastAsia="宋体"/>
          <w:lang w:val="en-GB" w:eastAsia="zh-CN"/>
        </w:rPr>
        <w:t>,like</w:t>
      </w:r>
      <w:proofErr w:type="gramEnd"/>
      <w:r>
        <w:rPr>
          <w:rFonts w:eastAsia="宋体"/>
          <w:lang w:val="en-GB" w:eastAsia="zh-CN"/>
        </w:rPr>
        <w:t xml:space="preserve"> in following agreement:</w:t>
      </w:r>
    </w:p>
    <w:tbl>
      <w:tblPr>
        <w:tblStyle w:val="TableGrid"/>
        <w:tblW w:w="0" w:type="auto"/>
        <w:tblLook w:val="04A0" w:firstRow="1" w:lastRow="0" w:firstColumn="1" w:lastColumn="0" w:noHBand="0" w:noVBand="1"/>
      </w:tblPr>
      <w:tblGrid>
        <w:gridCol w:w="9628"/>
      </w:tblGrid>
      <w:tr w:rsidR="00AE0252" w14:paraId="4FFBA300" w14:textId="77777777" w:rsidTr="00AE0252">
        <w:tc>
          <w:tcPr>
            <w:tcW w:w="9628" w:type="dxa"/>
          </w:tcPr>
          <w:p w14:paraId="607FE1E4" w14:textId="77777777" w:rsidR="00AE0252" w:rsidRPr="004303AA" w:rsidRDefault="00AE0252" w:rsidP="00AE0252">
            <w:pPr>
              <w:spacing w:after="160" w:line="278" w:lineRule="auto"/>
              <w:rPr>
                <w:rFonts w:eastAsiaTheme="minorEastAsia"/>
                <w:highlight w:val="green"/>
                <w:lang w:eastAsia="zh-CN"/>
              </w:rPr>
            </w:pPr>
            <w:r w:rsidRPr="004303AA">
              <w:rPr>
                <w:rFonts w:eastAsiaTheme="minorEastAsia" w:hint="eastAsia"/>
                <w:highlight w:val="green"/>
                <w:lang w:eastAsia="zh-CN"/>
              </w:rPr>
              <w:t>Agreement</w:t>
            </w:r>
          </w:p>
          <w:p w14:paraId="2509C437" w14:textId="77777777" w:rsidR="00AE0252" w:rsidRPr="00383A82" w:rsidRDefault="00AE0252" w:rsidP="00AE0252">
            <w:pPr>
              <w:spacing w:after="160"/>
              <w:rPr>
                <w:rFonts w:eastAsiaTheme="minorEastAsia"/>
                <w:lang w:eastAsia="zh-CN"/>
              </w:rPr>
            </w:pPr>
            <w:r w:rsidRPr="00383A82">
              <w:rPr>
                <w:rFonts w:eastAsiaTheme="minorEastAsia" w:hint="eastAsia"/>
                <w:lang w:eastAsia="zh-CN"/>
              </w:rPr>
              <w:t>For communication, 6GR considers NR</w:t>
            </w:r>
            <w:r w:rsidRPr="00383A82">
              <w:rPr>
                <w:rFonts w:eastAsiaTheme="minorEastAsia"/>
                <w:lang w:eastAsia="zh-CN"/>
              </w:rPr>
              <w:t xml:space="preserve"> frame structure used as a starting point </w:t>
            </w:r>
            <w:r w:rsidRPr="00383A82">
              <w:rPr>
                <w:rFonts w:eastAsiaTheme="minorEastAsia" w:hint="eastAsia"/>
                <w:lang w:eastAsia="zh-CN"/>
              </w:rPr>
              <w:t>for</w:t>
            </w:r>
            <w:r w:rsidRPr="00383A82">
              <w:rPr>
                <w:rFonts w:eastAsiaTheme="minorEastAsia"/>
                <w:lang w:eastAsia="zh-CN"/>
              </w:rPr>
              <w:t xml:space="preserve"> </w:t>
            </w:r>
            <w:r w:rsidRPr="00383A82">
              <w:rPr>
                <w:rFonts w:eastAsiaTheme="minorEastAsia" w:hint="eastAsia"/>
                <w:lang w:eastAsia="zh-CN"/>
              </w:rPr>
              <w:t>the study item,</w:t>
            </w:r>
          </w:p>
          <w:p w14:paraId="02B94A66" w14:textId="77777777" w:rsidR="00AE0252" w:rsidRPr="001C7BA1" w:rsidRDefault="00AE0252" w:rsidP="00AE0252">
            <w:pPr>
              <w:pStyle w:val="ListParagraph"/>
              <w:numPr>
                <w:ilvl w:val="1"/>
                <w:numId w:val="25"/>
              </w:numPr>
              <w:spacing w:after="160"/>
              <w:ind w:leftChars="0"/>
              <w:rPr>
                <w:rFonts w:eastAsiaTheme="minorEastAsia"/>
                <w:lang w:eastAsia="zh-CN"/>
              </w:rPr>
            </w:pPr>
            <w:r w:rsidRPr="001C7BA1">
              <w:rPr>
                <w:rFonts w:eastAsiaTheme="minorEastAsia"/>
                <w:lang w:eastAsia="zh-CN"/>
              </w:rPr>
              <w:t xml:space="preserve">Resource defined by one subcarrier and one symbol is called as resource element (RE). </w:t>
            </w:r>
          </w:p>
          <w:p w14:paraId="1967EB6C" w14:textId="77777777" w:rsidR="00AE0252" w:rsidRPr="001C7BA1" w:rsidRDefault="00AE0252" w:rsidP="00AE0252">
            <w:pPr>
              <w:pStyle w:val="ListParagraph"/>
              <w:numPr>
                <w:ilvl w:val="1"/>
                <w:numId w:val="25"/>
              </w:numPr>
              <w:spacing w:after="160"/>
              <w:ind w:leftChars="0"/>
              <w:rPr>
                <w:rFonts w:eastAsiaTheme="minorEastAsia"/>
                <w:lang w:eastAsia="zh-CN"/>
              </w:rPr>
            </w:pPr>
            <w:r w:rsidRPr="001C7BA1">
              <w:rPr>
                <w:rFonts w:eastAsiaTheme="minorEastAsia" w:hint="eastAsia"/>
                <w:lang w:eastAsia="zh-CN"/>
              </w:rPr>
              <w:t xml:space="preserve">Resource block (RB) is defined </w:t>
            </w:r>
            <w:r w:rsidRPr="001C7BA1">
              <w:rPr>
                <w:rFonts w:eastAsiaTheme="minorEastAsia"/>
                <w:lang w:eastAsia="zh-CN"/>
              </w:rPr>
              <w:t xml:space="preserve">where the number of </w:t>
            </w:r>
            <w:r w:rsidRPr="001C7BA1">
              <w:rPr>
                <w:rFonts w:eastAsiaTheme="minorEastAsia" w:hint="eastAsia"/>
                <w:lang w:eastAsia="zh-CN"/>
              </w:rPr>
              <w:t xml:space="preserve">consecutive </w:t>
            </w:r>
            <w:r w:rsidRPr="001C7BA1">
              <w:rPr>
                <w:rFonts w:eastAsiaTheme="minorEastAsia"/>
                <w:lang w:eastAsia="zh-CN"/>
              </w:rPr>
              <w:t>subcarriers per RB is the same for all numerologies</w:t>
            </w:r>
            <w:r w:rsidRPr="001C7BA1">
              <w:rPr>
                <w:rFonts w:eastAsiaTheme="minorEastAsia" w:hint="eastAsia"/>
                <w:lang w:eastAsia="zh-CN"/>
              </w:rPr>
              <w:t xml:space="preserve"> and</w:t>
            </w:r>
            <w:r w:rsidRPr="001C7BA1">
              <w:rPr>
                <w:rFonts w:eastAsiaTheme="minorEastAsia"/>
                <w:lang w:eastAsia="zh-CN"/>
              </w:rPr>
              <w:t xml:space="preserve"> the number of subcarriers per RB is 12</w:t>
            </w:r>
          </w:p>
          <w:p w14:paraId="42BF42D6" w14:textId="77777777" w:rsidR="00AE0252" w:rsidRPr="001C7BA1" w:rsidRDefault="00AE0252" w:rsidP="00AE0252">
            <w:pPr>
              <w:pStyle w:val="ListParagraph"/>
              <w:numPr>
                <w:ilvl w:val="1"/>
                <w:numId w:val="25"/>
              </w:numPr>
              <w:spacing w:after="160"/>
              <w:ind w:leftChars="0"/>
              <w:rPr>
                <w:rFonts w:eastAsiaTheme="minorEastAsia"/>
                <w:lang w:eastAsia="zh-CN"/>
              </w:rPr>
            </w:pPr>
            <w:r w:rsidRPr="001C7BA1">
              <w:rPr>
                <w:rFonts w:eastAsiaTheme="minorEastAsia" w:hint="eastAsia"/>
                <w:lang w:eastAsia="zh-CN"/>
              </w:rPr>
              <w:t>Radio Frame length is 10ms</w:t>
            </w:r>
          </w:p>
          <w:p w14:paraId="3E73E9DA" w14:textId="77777777" w:rsidR="00AE0252" w:rsidRPr="001C7BA1" w:rsidRDefault="00AE0252" w:rsidP="00AE0252">
            <w:pPr>
              <w:pStyle w:val="ListParagraph"/>
              <w:numPr>
                <w:ilvl w:val="1"/>
                <w:numId w:val="25"/>
              </w:numPr>
              <w:spacing w:after="160"/>
              <w:ind w:leftChars="0"/>
              <w:rPr>
                <w:rFonts w:eastAsiaTheme="minorEastAsia"/>
                <w:lang w:eastAsia="zh-CN"/>
              </w:rPr>
            </w:pPr>
            <w:r w:rsidRPr="001C7BA1">
              <w:rPr>
                <w:rFonts w:eastAsiaTheme="minorEastAsia" w:hint="eastAsia"/>
                <w:lang w:eastAsia="zh-CN"/>
              </w:rPr>
              <w:lastRenderedPageBreak/>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7FDF2F6D" w14:textId="77777777" w:rsidR="00AE0252" w:rsidRPr="001C7BA1" w:rsidRDefault="00AE0252" w:rsidP="00AE0252">
            <w:pPr>
              <w:pStyle w:val="ListParagraph"/>
              <w:numPr>
                <w:ilvl w:val="1"/>
                <w:numId w:val="25"/>
              </w:numPr>
              <w:spacing w:after="160"/>
              <w:ind w:leftChars="0"/>
              <w:rPr>
                <w:rFonts w:eastAsiaTheme="minorEastAsia"/>
                <w:lang w:eastAsia="zh-CN"/>
              </w:rPr>
            </w:pPr>
            <w:r w:rsidRPr="001C7BA1">
              <w:rPr>
                <w:rFonts w:eastAsiaTheme="minorEastAsia" w:hint="eastAsia"/>
                <w:lang w:eastAsia="zh-CN"/>
              </w:rPr>
              <w:t>For given SCS and for given symbol, the symbol duration, normal CP length and boundary is same as NR design.</w:t>
            </w:r>
          </w:p>
          <w:p w14:paraId="73AD073D" w14:textId="211F0F26" w:rsidR="00AE0252" w:rsidRPr="00531170" w:rsidRDefault="00AE0252" w:rsidP="00531170">
            <w:pPr>
              <w:pStyle w:val="ListParagraph"/>
              <w:numPr>
                <w:ilvl w:val="1"/>
                <w:numId w:val="25"/>
              </w:numPr>
              <w:spacing w:after="160"/>
              <w:ind w:leftChars="0"/>
              <w:rPr>
                <w:rFonts w:eastAsiaTheme="minorEastAsia"/>
                <w:lang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cstheme="minorHAnsi" w:hint="eastAsia"/>
                <w:szCs w:val="21"/>
                <w:lang w:eastAsia="ko-KR"/>
              </w:rPr>
              <w:t>normal CP case and all subcarrier spacings</w:t>
            </w:r>
            <w:r w:rsidRPr="001C7BA1">
              <w:rPr>
                <w:rFonts w:eastAsiaTheme="minorEastAsia" w:cstheme="minorHAnsi" w:hint="eastAsia"/>
                <w:szCs w:val="21"/>
                <w:lang w:eastAsia="zh-CN"/>
              </w:rPr>
              <w:t>.</w:t>
            </w:r>
          </w:p>
        </w:tc>
      </w:tr>
    </w:tbl>
    <w:p w14:paraId="5A814DF3" w14:textId="77777777" w:rsidR="00AE0252" w:rsidRPr="00531170" w:rsidRDefault="00AE0252" w:rsidP="0069167D">
      <w:pPr>
        <w:spacing w:line="288" w:lineRule="auto"/>
        <w:rPr>
          <w:rFonts w:eastAsia="宋体"/>
          <w:lang w:val="en-GB" w:eastAsia="zh-CN"/>
        </w:rPr>
      </w:pPr>
    </w:p>
    <w:p w14:paraId="2FE08479" w14:textId="7DBE7D81" w:rsidR="0012556F" w:rsidRDefault="00F212A8" w:rsidP="006F3B91">
      <w:pPr>
        <w:spacing w:line="288" w:lineRule="auto"/>
        <w:jc w:val="both"/>
        <w:rPr>
          <w:rFonts w:eastAsia="宋体"/>
          <w:lang w:val="en-GB" w:eastAsia="zh-CN"/>
        </w:rPr>
      </w:pPr>
      <w:r>
        <w:rPr>
          <w:rFonts w:eastAsia="宋体"/>
          <w:lang w:val="en-GB" w:eastAsia="zh-CN"/>
        </w:rPr>
        <w:t>T</w:t>
      </w:r>
      <w:r w:rsidR="00855D2E">
        <w:rPr>
          <w:rFonts w:eastAsia="宋体"/>
          <w:lang w:val="en-GB" w:eastAsia="zh-CN"/>
        </w:rPr>
        <w:t xml:space="preserve">wo aspects might be further considered </w:t>
      </w:r>
      <w:r>
        <w:rPr>
          <w:rFonts w:eastAsia="宋体"/>
          <w:lang w:val="en-GB" w:eastAsia="zh-CN"/>
        </w:rPr>
        <w:t>to</w:t>
      </w:r>
      <w:r w:rsidR="00855D2E">
        <w:rPr>
          <w:rFonts w:eastAsia="宋体"/>
          <w:lang w:val="en-GB" w:eastAsia="zh-CN"/>
        </w:rPr>
        <w:t xml:space="preserve"> </w:t>
      </w:r>
      <w:r>
        <w:rPr>
          <w:rFonts w:eastAsia="宋体"/>
          <w:lang w:val="en-GB" w:eastAsia="zh-CN"/>
        </w:rPr>
        <w:t xml:space="preserve">achieve </w:t>
      </w:r>
      <w:r w:rsidR="00855D2E">
        <w:rPr>
          <w:rFonts w:eastAsia="宋体"/>
          <w:lang w:val="en-GB" w:eastAsia="zh-CN"/>
        </w:rPr>
        <w:t>6G</w:t>
      </w:r>
      <w:r>
        <w:rPr>
          <w:rFonts w:eastAsia="宋体"/>
          <w:lang w:val="en-GB" w:eastAsia="zh-CN"/>
        </w:rPr>
        <w:t>R</w:t>
      </w:r>
      <w:r w:rsidR="00855D2E">
        <w:rPr>
          <w:rFonts w:eastAsia="宋体"/>
          <w:lang w:val="en-GB" w:eastAsia="zh-CN"/>
        </w:rPr>
        <w:t xml:space="preserve"> design targets. </w:t>
      </w:r>
      <w:r w:rsidR="00DE767F">
        <w:rPr>
          <w:rFonts w:eastAsia="宋体"/>
          <w:lang w:val="en-GB" w:eastAsia="zh-CN"/>
        </w:rPr>
        <w:t xml:space="preserve">One is the slot structure. </w:t>
      </w:r>
      <w:r w:rsidR="00DE767F" w:rsidRPr="00DE767F">
        <w:rPr>
          <w:rFonts w:eastAsia="宋体"/>
          <w:lang w:val="en-GB" w:eastAsia="zh-CN"/>
        </w:rPr>
        <w:t>In NR</w:t>
      </w:r>
      <w:r w:rsidR="0045696A">
        <w:rPr>
          <w:rFonts w:eastAsia="宋体"/>
          <w:lang w:val="en-GB" w:eastAsia="zh-CN"/>
        </w:rPr>
        <w:t xml:space="preserve"> Rel-15/16</w:t>
      </w:r>
      <w:r w:rsidR="00DE767F" w:rsidRPr="00DE767F">
        <w:rPr>
          <w:rFonts w:eastAsia="宋体"/>
          <w:lang w:val="en-GB" w:eastAsia="zh-CN"/>
        </w:rPr>
        <w:t xml:space="preserve">, both </w:t>
      </w:r>
      <w:r w:rsidR="009074F2">
        <w:rPr>
          <w:rFonts w:eastAsia="宋体"/>
          <w:lang w:val="en-GB" w:eastAsia="zh-CN"/>
        </w:rPr>
        <w:t>“</w:t>
      </w:r>
      <w:r w:rsidR="00DE767F" w:rsidRPr="00DE767F">
        <w:rPr>
          <w:rFonts w:eastAsia="宋体"/>
          <w:lang w:val="en-GB" w:eastAsia="zh-CN"/>
        </w:rPr>
        <w:t>mini-slot</w:t>
      </w:r>
      <w:r w:rsidR="009074F2">
        <w:rPr>
          <w:rFonts w:eastAsia="宋体"/>
          <w:lang w:val="en-GB" w:eastAsia="zh-CN"/>
        </w:rPr>
        <w:t>”</w:t>
      </w:r>
      <w:r w:rsidR="00DE767F" w:rsidRPr="00DE767F">
        <w:rPr>
          <w:rFonts w:eastAsia="宋体"/>
          <w:lang w:val="en-GB" w:eastAsia="zh-CN"/>
        </w:rPr>
        <w:t xml:space="preserve"> and slot-based scheduling are supported to meet the transmission requirements for URLLC and </w:t>
      </w:r>
      <w:proofErr w:type="spellStart"/>
      <w:r w:rsidR="00DE767F" w:rsidRPr="00DE767F">
        <w:rPr>
          <w:rFonts w:eastAsia="宋体"/>
          <w:lang w:val="en-GB" w:eastAsia="zh-CN"/>
        </w:rPr>
        <w:t>eMBB</w:t>
      </w:r>
      <w:proofErr w:type="spellEnd"/>
      <w:r w:rsidR="00DE767F" w:rsidRPr="00DE767F">
        <w:rPr>
          <w:rFonts w:eastAsia="宋体"/>
          <w:lang w:val="en-GB" w:eastAsia="zh-CN"/>
        </w:rPr>
        <w:t xml:space="preserve"> applications. </w:t>
      </w:r>
      <w:r w:rsidR="009074F2">
        <w:rPr>
          <w:rFonts w:eastAsia="宋体"/>
          <w:lang w:val="en-GB" w:eastAsia="zh-CN"/>
        </w:rPr>
        <w:t xml:space="preserve">In other words, multiple scheduling </w:t>
      </w:r>
      <w:r w:rsidR="0045696A">
        <w:rPr>
          <w:rFonts w:eastAsia="宋体"/>
          <w:lang w:val="en-GB" w:eastAsia="zh-CN"/>
        </w:rPr>
        <w:t>unit</w:t>
      </w:r>
      <w:r w:rsidR="009074F2">
        <w:rPr>
          <w:rFonts w:eastAsia="宋体"/>
          <w:lang w:val="en-GB" w:eastAsia="zh-CN"/>
        </w:rPr>
        <w:t>s exist</w:t>
      </w:r>
      <w:r w:rsidR="0045696A">
        <w:rPr>
          <w:rFonts w:eastAsia="宋体"/>
          <w:lang w:val="en-GB" w:eastAsia="zh-CN"/>
        </w:rPr>
        <w:t>,</w:t>
      </w:r>
      <w:r w:rsidR="009074F2">
        <w:rPr>
          <w:rFonts w:eastAsia="宋体"/>
          <w:lang w:val="en-GB" w:eastAsia="zh-CN"/>
        </w:rPr>
        <w:t xml:space="preserve"> corresponding to 2/4/7 symbols and 14 symbols</w:t>
      </w:r>
      <w:r w:rsidR="0045696A">
        <w:rPr>
          <w:rFonts w:eastAsia="宋体"/>
          <w:lang w:val="en-GB" w:eastAsia="zh-CN"/>
        </w:rPr>
        <w:t>,</w:t>
      </w:r>
      <w:r w:rsidR="009074F2">
        <w:rPr>
          <w:rFonts w:eastAsia="宋体"/>
          <w:lang w:val="en-GB" w:eastAsia="zh-CN"/>
        </w:rPr>
        <w:t xml:space="preserve"> and are given names of “min-slot” and “slot”. To enhance coverage, </w:t>
      </w:r>
      <w:r w:rsidR="00D45443">
        <w:rPr>
          <w:rFonts w:eastAsia="宋体"/>
          <w:lang w:val="en-GB" w:eastAsia="zh-CN"/>
        </w:rPr>
        <w:t xml:space="preserve">NR </w:t>
      </w:r>
      <w:r w:rsidR="0045696A">
        <w:rPr>
          <w:rFonts w:eastAsia="宋体"/>
          <w:lang w:val="en-GB" w:eastAsia="zh-CN"/>
        </w:rPr>
        <w:t>Rel-18 added</w:t>
      </w:r>
      <w:r w:rsidR="009074F2">
        <w:rPr>
          <w:rFonts w:eastAsia="宋体"/>
          <w:lang w:val="en-GB" w:eastAsia="zh-CN"/>
        </w:rPr>
        <w:t xml:space="preserve"> a scheduling </w:t>
      </w:r>
      <w:r w:rsidR="0045696A">
        <w:rPr>
          <w:rFonts w:eastAsia="宋体"/>
          <w:lang w:val="en-GB" w:eastAsia="zh-CN"/>
        </w:rPr>
        <w:t>unit</w:t>
      </w:r>
      <w:r w:rsidR="009074F2">
        <w:rPr>
          <w:rFonts w:eastAsia="宋体"/>
          <w:lang w:val="en-GB" w:eastAsia="zh-CN"/>
        </w:rPr>
        <w:t xml:space="preserve"> of multiples of 14 symbols and gave it the name “</w:t>
      </w:r>
      <w:proofErr w:type="spellStart"/>
      <w:r w:rsidR="009074F2">
        <w:rPr>
          <w:rFonts w:eastAsia="宋体"/>
          <w:lang w:val="en-GB" w:eastAsia="zh-CN"/>
        </w:rPr>
        <w:t>TBoMS</w:t>
      </w:r>
      <w:proofErr w:type="spellEnd"/>
      <w:r w:rsidR="009074F2">
        <w:rPr>
          <w:rFonts w:eastAsia="宋体"/>
          <w:lang w:val="en-GB" w:eastAsia="zh-CN"/>
        </w:rPr>
        <w:t>”</w:t>
      </w:r>
      <w:r w:rsidR="00D45443">
        <w:rPr>
          <w:rFonts w:eastAsia="宋体"/>
          <w:lang w:val="en-GB" w:eastAsia="zh-CN"/>
        </w:rPr>
        <w:t xml:space="preserve">. </w:t>
      </w:r>
      <w:r w:rsidR="009074F2">
        <w:rPr>
          <w:rFonts w:eastAsia="宋体"/>
          <w:lang w:val="en-GB" w:eastAsia="zh-CN"/>
        </w:rPr>
        <w:t xml:space="preserve">A flexible duration for the number of symbols in a scheduling </w:t>
      </w:r>
      <w:r w:rsidR="0045696A">
        <w:rPr>
          <w:rFonts w:eastAsia="宋体"/>
          <w:lang w:val="en-GB" w:eastAsia="zh-CN"/>
        </w:rPr>
        <w:t>unit</w:t>
      </w:r>
      <w:r w:rsidR="009074F2">
        <w:rPr>
          <w:rFonts w:eastAsia="宋体"/>
          <w:lang w:val="en-GB" w:eastAsia="zh-CN"/>
        </w:rPr>
        <w:t xml:space="preserve"> </w:t>
      </w:r>
      <w:r w:rsidR="00147E9A">
        <w:rPr>
          <w:rFonts w:eastAsia="宋体"/>
          <w:lang w:val="en-GB" w:eastAsia="zh-CN"/>
        </w:rPr>
        <w:t>can be considered in 6GR</w:t>
      </w:r>
      <w:r w:rsidR="00147E9A" w:rsidRPr="00DE767F">
        <w:rPr>
          <w:rFonts w:eastAsia="宋体"/>
          <w:lang w:val="en-GB" w:eastAsia="zh-CN"/>
        </w:rPr>
        <w:t xml:space="preserve"> under the unified framework</w:t>
      </w:r>
      <w:r w:rsidR="00147E9A">
        <w:rPr>
          <w:rFonts w:eastAsia="宋体"/>
          <w:lang w:val="en-GB" w:eastAsia="zh-CN"/>
        </w:rPr>
        <w:t xml:space="preserve"> </w:t>
      </w:r>
      <w:r w:rsidR="009074F2">
        <w:rPr>
          <w:rFonts w:eastAsia="宋体"/>
          <w:lang w:val="en-GB" w:eastAsia="zh-CN"/>
        </w:rPr>
        <w:t>while also considering, when/if necessary,</w:t>
      </w:r>
      <w:r w:rsidR="00147E9A">
        <w:rPr>
          <w:rFonts w:eastAsia="宋体"/>
          <w:lang w:val="en-GB" w:eastAsia="zh-CN"/>
        </w:rPr>
        <w:t xml:space="preserve"> </w:t>
      </w:r>
      <w:r w:rsidR="009074F2">
        <w:rPr>
          <w:rFonts w:eastAsia="宋体"/>
          <w:lang w:val="en-GB" w:eastAsia="zh-CN"/>
        </w:rPr>
        <w:t xml:space="preserve">occasional </w:t>
      </w:r>
      <w:r w:rsidR="00147E9A">
        <w:rPr>
          <w:rFonts w:eastAsia="宋体"/>
          <w:lang w:val="en-GB" w:eastAsia="zh-CN"/>
        </w:rPr>
        <w:t xml:space="preserve">constraints </w:t>
      </w:r>
      <w:r w:rsidR="009074F2">
        <w:rPr>
          <w:rFonts w:eastAsia="宋体"/>
          <w:lang w:val="en-GB" w:eastAsia="zh-CN"/>
        </w:rPr>
        <w:t>of</w:t>
      </w:r>
      <w:r w:rsidR="00147E9A">
        <w:rPr>
          <w:rFonts w:eastAsia="宋体"/>
          <w:lang w:val="en-GB" w:eastAsia="zh-CN"/>
        </w:rPr>
        <w:t xml:space="preserve"> at most single CB and using repetition type 1 as time domain resource configuration reference. </w:t>
      </w:r>
      <w:r w:rsidR="0045696A">
        <w:rPr>
          <w:rFonts w:eastAsia="宋体"/>
          <w:lang w:val="en-GB" w:eastAsia="zh-CN"/>
        </w:rPr>
        <w:t>At least scheduling units of multiples of 14 symbols/1 slot (including one) can be considered. E</w:t>
      </w:r>
      <w:r w:rsidR="00D45443" w:rsidRPr="00DE767F">
        <w:rPr>
          <w:rFonts w:eastAsia="宋体"/>
          <w:lang w:val="en-GB" w:eastAsia="zh-CN"/>
        </w:rPr>
        <w:t xml:space="preserve">xtending the scheduling unit duration beyond a single slot </w:t>
      </w:r>
      <w:r w:rsidR="00D45443">
        <w:rPr>
          <w:rFonts w:eastAsia="宋体"/>
          <w:lang w:val="en-GB" w:eastAsia="zh-CN"/>
        </w:rPr>
        <w:t>may</w:t>
      </w:r>
      <w:r w:rsidR="00D45443" w:rsidRPr="00DE767F">
        <w:rPr>
          <w:rFonts w:eastAsia="宋体"/>
          <w:lang w:val="en-GB" w:eastAsia="zh-CN"/>
        </w:rPr>
        <w:t xml:space="preserve"> also help reduce the </w:t>
      </w:r>
      <w:r w:rsidR="0045696A">
        <w:rPr>
          <w:rFonts w:eastAsia="宋体"/>
          <w:lang w:val="en-GB" w:eastAsia="zh-CN"/>
        </w:rPr>
        <w:t>associated</w:t>
      </w:r>
      <w:r w:rsidR="0045696A" w:rsidRPr="00DE767F">
        <w:rPr>
          <w:rFonts w:eastAsia="宋体"/>
          <w:lang w:val="en-GB" w:eastAsia="zh-CN"/>
        </w:rPr>
        <w:t xml:space="preserve"> </w:t>
      </w:r>
      <w:r w:rsidR="00D45443">
        <w:rPr>
          <w:rFonts w:eastAsia="宋体"/>
          <w:lang w:val="en-GB" w:eastAsia="zh-CN"/>
        </w:rPr>
        <w:t xml:space="preserve">PDCCH and </w:t>
      </w:r>
      <w:r w:rsidR="00D45443" w:rsidRPr="00DE767F">
        <w:rPr>
          <w:rFonts w:eastAsia="宋体"/>
          <w:lang w:val="en-GB" w:eastAsia="zh-CN"/>
        </w:rPr>
        <w:t>DMRS overhead</w:t>
      </w:r>
      <w:r w:rsidR="00D45443">
        <w:rPr>
          <w:rFonts w:eastAsia="宋体"/>
          <w:lang w:val="en-GB" w:eastAsia="zh-CN"/>
        </w:rPr>
        <w:t>s</w:t>
      </w:r>
      <w:r w:rsidR="00D45443" w:rsidRPr="00DE767F">
        <w:rPr>
          <w:rFonts w:eastAsia="宋体"/>
          <w:lang w:val="en-GB" w:eastAsia="zh-CN"/>
        </w:rPr>
        <w:t xml:space="preserve">, thereby improving the overall spectral efficiency </w:t>
      </w:r>
      <w:r w:rsidR="00D45443">
        <w:rPr>
          <w:rFonts w:eastAsia="宋体"/>
          <w:lang w:val="en-GB" w:eastAsia="zh-CN"/>
        </w:rPr>
        <w:t>as illustrated in Fig</w:t>
      </w:r>
      <w:r w:rsidR="00345CD9">
        <w:rPr>
          <w:rFonts w:eastAsia="宋体"/>
          <w:lang w:val="en-GB" w:eastAsia="zh-CN"/>
        </w:rPr>
        <w:t>ure 1</w:t>
      </w:r>
      <w:r w:rsidR="00D45443" w:rsidRPr="00DE767F">
        <w:rPr>
          <w:rFonts w:eastAsia="宋体"/>
          <w:lang w:val="en-GB" w:eastAsia="zh-CN"/>
        </w:rPr>
        <w:t>.</w:t>
      </w:r>
      <w:r w:rsidR="00D45443">
        <w:rPr>
          <w:rFonts w:eastAsia="宋体"/>
          <w:lang w:val="en-GB" w:eastAsia="zh-CN"/>
        </w:rPr>
        <w:t xml:space="preserve"> </w:t>
      </w:r>
      <w:r w:rsidR="001A5923" w:rsidRPr="00DE767F">
        <w:rPr>
          <w:rFonts w:eastAsia="宋体"/>
          <w:lang w:val="en-GB" w:eastAsia="zh-CN"/>
        </w:rPr>
        <w:t xml:space="preserve">In the context of massive MIMO, </w:t>
      </w:r>
      <w:r w:rsidR="001A5923">
        <w:rPr>
          <w:rFonts w:eastAsia="宋体"/>
          <w:lang w:val="en-GB" w:eastAsia="zh-CN"/>
        </w:rPr>
        <w:t>extending the scheduling unit beyond 14 symbols</w:t>
      </w:r>
      <w:r w:rsidR="0045696A">
        <w:rPr>
          <w:rFonts w:eastAsia="宋体"/>
          <w:lang w:val="en-GB" w:eastAsia="zh-CN"/>
        </w:rPr>
        <w:t>/1 slot</w:t>
      </w:r>
      <w:r w:rsidR="001A5923">
        <w:rPr>
          <w:rFonts w:eastAsia="宋体"/>
          <w:lang w:val="en-GB" w:eastAsia="zh-CN"/>
        </w:rPr>
        <w:t xml:space="preserve"> </w:t>
      </w:r>
      <w:r w:rsidR="001A5923" w:rsidRPr="00EE6094">
        <w:rPr>
          <w:rFonts w:eastAsia="宋体"/>
          <w:lang w:val="en-GB" w:eastAsia="zh-CN"/>
        </w:rPr>
        <w:t xml:space="preserve">can </w:t>
      </w:r>
      <w:r w:rsidR="001A5923">
        <w:rPr>
          <w:rFonts w:eastAsia="宋体"/>
          <w:lang w:val="en-GB" w:eastAsia="zh-CN"/>
        </w:rPr>
        <w:t xml:space="preserve">also </w:t>
      </w:r>
      <w:r w:rsidR="001A5923" w:rsidRPr="00EE6094">
        <w:rPr>
          <w:rFonts w:eastAsia="宋体"/>
          <w:lang w:val="en-GB" w:eastAsia="zh-CN"/>
        </w:rPr>
        <w:t>offer implementation</w:t>
      </w:r>
      <w:r w:rsidR="001A5923">
        <w:rPr>
          <w:rFonts w:eastAsia="宋体"/>
          <w:lang w:val="en-GB" w:eastAsia="zh-CN"/>
        </w:rPr>
        <w:t xml:space="preserve"> benefits</w:t>
      </w:r>
      <w:r w:rsidR="001A5923" w:rsidRPr="00DE767F">
        <w:rPr>
          <w:rFonts w:eastAsia="宋体"/>
          <w:lang w:val="en-GB" w:eastAsia="zh-CN"/>
        </w:rPr>
        <w:t xml:space="preserve">. </w:t>
      </w:r>
      <w:r w:rsidR="001A5923" w:rsidRPr="00EE6094">
        <w:rPr>
          <w:rFonts w:eastAsia="宋体"/>
          <w:lang w:val="en-GB" w:eastAsia="zh-CN"/>
        </w:rPr>
        <w:t xml:space="preserve">Specifically, </w:t>
      </w:r>
      <w:r w:rsidR="001A5923">
        <w:rPr>
          <w:rFonts w:eastAsia="宋体" w:hint="eastAsia"/>
          <w:lang w:val="en-GB" w:eastAsia="zh-CN"/>
        </w:rPr>
        <w:t>for</w:t>
      </w:r>
      <w:r w:rsidR="001A5923">
        <w:rPr>
          <w:rFonts w:eastAsia="宋体"/>
          <w:lang w:val="en-GB" w:eastAsia="zh-CN"/>
        </w:rPr>
        <w:t xml:space="preserve"> </w:t>
      </w:r>
      <w:r w:rsidR="001A5923" w:rsidRPr="00EE6094">
        <w:rPr>
          <w:rFonts w:eastAsia="宋体"/>
          <w:lang w:val="en-GB" w:eastAsia="zh-CN"/>
        </w:rPr>
        <w:t>supporting a</w:t>
      </w:r>
      <w:r w:rsidR="001A5923">
        <w:rPr>
          <w:rFonts w:eastAsia="宋体"/>
          <w:lang w:val="en-GB" w:eastAsia="zh-CN"/>
        </w:rPr>
        <w:t xml:space="preserve"> given</w:t>
      </w:r>
      <w:r w:rsidR="001A5923" w:rsidRPr="00EE6094">
        <w:rPr>
          <w:rFonts w:eastAsia="宋体"/>
          <w:lang w:val="en-GB" w:eastAsia="zh-CN"/>
        </w:rPr>
        <w:t xml:space="preserve"> number of antenna ports</w:t>
      </w:r>
      <w:r w:rsidR="001A5923">
        <w:rPr>
          <w:rFonts w:eastAsia="宋体"/>
          <w:lang w:val="en-GB" w:eastAsia="zh-CN"/>
        </w:rPr>
        <w:t xml:space="preserve"> in MU-MIMO, using legacy slot</w:t>
      </w:r>
      <w:r w:rsidR="007F51D7">
        <w:rPr>
          <w:rFonts w:eastAsia="宋体"/>
          <w:lang w:val="en-GB" w:eastAsia="zh-CN"/>
        </w:rPr>
        <w:t>-</w:t>
      </w:r>
      <w:r w:rsidR="001A5923">
        <w:rPr>
          <w:rFonts w:eastAsia="宋体"/>
          <w:lang w:val="en-GB" w:eastAsia="zh-CN"/>
        </w:rPr>
        <w:t xml:space="preserve">based scheduling may </w:t>
      </w:r>
      <w:r w:rsidR="001E7D5C">
        <w:rPr>
          <w:rFonts w:eastAsia="宋体"/>
          <w:lang w:val="en-GB" w:eastAsia="zh-CN"/>
        </w:rPr>
        <w:t>require</w:t>
      </w:r>
      <w:r w:rsidR="001A5923">
        <w:rPr>
          <w:rFonts w:eastAsia="宋体"/>
          <w:lang w:val="en-GB" w:eastAsia="zh-CN"/>
        </w:rPr>
        <w:t xml:space="preserve"> larger DCI/DMRS overhead comparing with using longer duration scheduling unit.</w:t>
      </w:r>
    </w:p>
    <w:p w14:paraId="2506391F" w14:textId="06F7DF8A" w:rsidR="00643923" w:rsidRPr="006F3B91" w:rsidRDefault="003A0743" w:rsidP="006F3B91">
      <w:pPr>
        <w:spacing w:line="288" w:lineRule="auto"/>
        <w:jc w:val="center"/>
        <w:rPr>
          <w:rFonts w:eastAsia="宋体"/>
          <w:lang w:eastAsia="zh-CN"/>
        </w:rPr>
      </w:pPr>
      <w:r w:rsidRPr="003A0743">
        <w:rPr>
          <w:rFonts w:eastAsia="宋体"/>
          <w:lang w:eastAsia="zh-CN"/>
        </w:rPr>
        <w:t xml:space="preserve"> </w:t>
      </w:r>
      <w:r w:rsidR="00D30713" w:rsidRPr="00D30713">
        <w:rPr>
          <w:rFonts w:eastAsia="宋体"/>
          <w:noProof/>
          <w:lang w:eastAsia="ko-KR"/>
        </w:rPr>
        <w:drawing>
          <wp:inline distT="0" distB="0" distL="0" distR="0" wp14:anchorId="177F01D1" wp14:editId="00E481E3">
            <wp:extent cx="6120130" cy="12680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1268095"/>
                    </a:xfrm>
                    <a:prstGeom prst="rect">
                      <a:avLst/>
                    </a:prstGeom>
                    <a:noFill/>
                    <a:ln>
                      <a:noFill/>
                    </a:ln>
                  </pic:spPr>
                </pic:pic>
              </a:graphicData>
            </a:graphic>
          </wp:inline>
        </w:drawing>
      </w:r>
    </w:p>
    <w:p w14:paraId="0FCAF42F" w14:textId="668B1F43" w:rsidR="00EE6094" w:rsidRDefault="00643923" w:rsidP="00E03314">
      <w:pPr>
        <w:spacing w:line="288" w:lineRule="auto"/>
        <w:jc w:val="center"/>
        <w:rPr>
          <w:rFonts w:eastAsia="宋体"/>
          <w:lang w:val="en-GB" w:eastAsia="zh-CN"/>
        </w:rPr>
      </w:pPr>
      <w:r w:rsidRPr="00E03314">
        <w:rPr>
          <w:rFonts w:eastAsia="宋体"/>
          <w:b/>
          <w:bCs/>
          <w:lang w:val="en-GB" w:eastAsia="zh-CN"/>
        </w:rPr>
        <w:t xml:space="preserve">Figure </w:t>
      </w:r>
      <w:r w:rsidR="00AC5AD7">
        <w:rPr>
          <w:rFonts w:eastAsia="宋体"/>
          <w:b/>
          <w:bCs/>
          <w:lang w:val="en-GB" w:eastAsia="zh-CN"/>
        </w:rPr>
        <w:t>2</w:t>
      </w:r>
      <w:r w:rsidR="00EF3D8E">
        <w:rPr>
          <w:rFonts w:eastAsia="宋体"/>
          <w:b/>
          <w:bCs/>
          <w:lang w:val="en-GB" w:eastAsia="zh-CN"/>
        </w:rPr>
        <w:t>.</w:t>
      </w:r>
      <w:r w:rsidR="005A0336" w:rsidRPr="00E03314">
        <w:rPr>
          <w:rFonts w:eastAsia="宋体"/>
          <w:b/>
          <w:bCs/>
          <w:lang w:val="en-GB" w:eastAsia="zh-CN"/>
        </w:rPr>
        <w:t xml:space="preserve"> </w:t>
      </w:r>
      <w:r w:rsidR="00EA155A" w:rsidRPr="00E03314">
        <w:rPr>
          <w:rFonts w:eastAsia="宋体"/>
          <w:b/>
          <w:bCs/>
          <w:lang w:val="en-GB" w:eastAsia="zh-CN"/>
        </w:rPr>
        <w:t xml:space="preserve">Illustration </w:t>
      </w:r>
      <w:r w:rsidRPr="00E03314">
        <w:rPr>
          <w:rFonts w:eastAsia="宋体"/>
          <w:b/>
          <w:bCs/>
          <w:lang w:val="en-GB" w:eastAsia="zh-CN"/>
        </w:rPr>
        <w:t>of longer transmission duration (e.g., &gt;14 symbols)</w:t>
      </w:r>
      <w:r w:rsidR="001A5923">
        <w:rPr>
          <w:rFonts w:eastAsia="宋体"/>
          <w:lang w:val="en-GB" w:eastAsia="zh-CN"/>
        </w:rPr>
        <w:t xml:space="preserve">  </w:t>
      </w:r>
      <w:r w:rsidR="00EE6094" w:rsidRPr="00EE6094">
        <w:rPr>
          <w:rFonts w:eastAsia="宋体"/>
          <w:lang w:val="en-GB" w:eastAsia="zh-CN"/>
        </w:rPr>
        <w:t xml:space="preserve"> </w:t>
      </w:r>
    </w:p>
    <w:p w14:paraId="493E6FAF" w14:textId="7A981EB0" w:rsidR="0012556F" w:rsidRDefault="0045696A" w:rsidP="006F3B91">
      <w:pPr>
        <w:spacing w:line="288" w:lineRule="auto"/>
        <w:jc w:val="both"/>
        <w:rPr>
          <w:rFonts w:eastAsia="宋体"/>
          <w:lang w:val="en-GB" w:eastAsia="zh-CN"/>
        </w:rPr>
      </w:pPr>
      <w:r>
        <w:rPr>
          <w:rFonts w:eastAsia="宋体"/>
          <w:lang w:val="en-GB" w:eastAsia="zh-CN"/>
        </w:rPr>
        <w:t xml:space="preserve">In the frequency domain, </w:t>
      </w:r>
      <w:r w:rsidR="005F33DA">
        <w:rPr>
          <w:rFonts w:eastAsia="宋体"/>
          <w:lang w:val="en-GB" w:eastAsia="zh-CN"/>
        </w:rPr>
        <w:t>a question is whether to support a</w:t>
      </w:r>
      <w:r w:rsidR="00DE767F">
        <w:rPr>
          <w:rFonts w:eastAsia="宋体"/>
          <w:lang w:val="en-GB" w:eastAsia="zh-CN"/>
        </w:rPr>
        <w:t xml:space="preserve"> resource unit </w:t>
      </w:r>
      <w:r w:rsidR="005F33DA">
        <w:rPr>
          <w:rFonts w:eastAsia="宋体"/>
          <w:lang w:val="en-GB" w:eastAsia="zh-CN"/>
        </w:rPr>
        <w:t>smaller than 1 PRB</w:t>
      </w:r>
      <w:r w:rsidR="00DE767F">
        <w:rPr>
          <w:rFonts w:eastAsia="宋体"/>
          <w:lang w:val="en-GB" w:eastAsia="zh-CN"/>
        </w:rPr>
        <w:t>,</w:t>
      </w:r>
      <w:r w:rsidR="00DE767F" w:rsidRPr="00DE767F">
        <w:rPr>
          <w:rFonts w:eastAsia="宋体"/>
          <w:lang w:val="en-GB" w:eastAsia="zh-CN"/>
        </w:rPr>
        <w:t xml:space="preserve"> </w:t>
      </w:r>
      <w:r w:rsidR="00DE767F">
        <w:rPr>
          <w:rFonts w:eastAsia="宋体"/>
          <w:lang w:val="en-GB" w:eastAsia="zh-CN"/>
        </w:rPr>
        <w:t>i.e., s</w:t>
      </w:r>
      <w:r w:rsidR="00DE767F" w:rsidRPr="0012556F">
        <w:rPr>
          <w:rFonts w:eastAsia="宋体"/>
          <w:lang w:val="en-GB" w:eastAsia="zh-CN"/>
        </w:rPr>
        <w:t>ub-PRB allocation</w:t>
      </w:r>
      <w:r w:rsidR="003D47DF">
        <w:rPr>
          <w:rFonts w:eastAsia="宋体"/>
          <w:lang w:val="en-GB" w:eastAsia="zh-CN"/>
        </w:rPr>
        <w:t xml:space="preserve">, </w:t>
      </w:r>
      <w:r w:rsidR="00DE767F" w:rsidRPr="0012556F">
        <w:rPr>
          <w:rFonts w:eastAsia="宋体"/>
          <w:lang w:val="en-GB" w:eastAsia="zh-CN"/>
        </w:rPr>
        <w:t>assigning fewer than 12 subcarriers</w:t>
      </w:r>
      <w:r w:rsidR="00DE767F">
        <w:rPr>
          <w:rFonts w:eastAsia="宋体"/>
          <w:lang w:val="en-GB" w:eastAsia="zh-CN"/>
        </w:rPr>
        <w:t xml:space="preserve"> to </w:t>
      </w:r>
      <w:r w:rsidR="005F33DA">
        <w:rPr>
          <w:rFonts w:eastAsia="宋体"/>
          <w:lang w:val="en-GB" w:eastAsia="zh-CN"/>
        </w:rPr>
        <w:t xml:space="preserve">enable higher coverage (for low data rates) </w:t>
      </w:r>
      <w:r w:rsidR="00DE767F">
        <w:rPr>
          <w:rFonts w:eastAsia="宋体"/>
          <w:lang w:val="en-GB" w:eastAsia="zh-CN"/>
        </w:rPr>
        <w:t xml:space="preserve">from </w:t>
      </w:r>
      <w:r w:rsidR="007F51D7">
        <w:rPr>
          <w:rFonts w:eastAsia="宋体"/>
          <w:lang w:val="en-GB" w:eastAsia="zh-CN"/>
        </w:rPr>
        <w:t xml:space="preserve">6GR </w:t>
      </w:r>
      <w:r w:rsidR="00DE767F">
        <w:rPr>
          <w:rFonts w:eastAsia="宋体"/>
          <w:lang w:val="en-GB" w:eastAsia="zh-CN"/>
        </w:rPr>
        <w:t>day</w:t>
      </w:r>
      <w:r w:rsidR="007F51D7">
        <w:rPr>
          <w:rFonts w:eastAsia="宋体"/>
          <w:lang w:val="en-GB" w:eastAsia="zh-CN"/>
        </w:rPr>
        <w:t>-</w:t>
      </w:r>
      <w:r w:rsidR="00DE767F">
        <w:rPr>
          <w:rFonts w:eastAsia="宋体"/>
          <w:lang w:val="en-GB" w:eastAsia="zh-CN"/>
        </w:rPr>
        <w:t>1.</w:t>
      </w:r>
      <w:r w:rsidR="0012556F">
        <w:rPr>
          <w:rFonts w:eastAsia="宋体"/>
          <w:lang w:val="en-GB" w:eastAsia="zh-CN"/>
        </w:rPr>
        <w:t xml:space="preserve"> </w:t>
      </w:r>
      <w:r w:rsidR="005F33DA">
        <w:rPr>
          <w:rFonts w:eastAsia="宋体"/>
          <w:lang w:val="en-GB" w:eastAsia="zh-CN"/>
        </w:rPr>
        <w:t xml:space="preserve">A </w:t>
      </w:r>
      <w:r w:rsidR="0012556F">
        <w:rPr>
          <w:rFonts w:eastAsia="宋体"/>
          <w:lang w:val="en-GB" w:eastAsia="zh-CN"/>
        </w:rPr>
        <w:t xml:space="preserve">sub-PRB </w:t>
      </w:r>
      <w:r w:rsidR="005F33DA">
        <w:rPr>
          <w:rFonts w:eastAsia="宋体"/>
          <w:lang w:val="en-GB" w:eastAsia="zh-CN"/>
        </w:rPr>
        <w:t xml:space="preserve">scheduling granularity </w:t>
      </w:r>
      <w:r w:rsidR="0012556F" w:rsidRPr="0012556F">
        <w:rPr>
          <w:rFonts w:eastAsia="宋体"/>
          <w:lang w:val="en-GB" w:eastAsia="zh-CN"/>
        </w:rPr>
        <w:t xml:space="preserve">could enhance coverage by concentrating transmit power on narrower frequency slices. For cell-edge users or deep-indoor </w:t>
      </w:r>
      <w:r w:rsidR="00067D56">
        <w:rPr>
          <w:rFonts w:eastAsia="宋体"/>
          <w:lang w:val="en-GB" w:eastAsia="zh-CN"/>
        </w:rPr>
        <w:t>IoT devices</w:t>
      </w:r>
      <w:r w:rsidR="0012556F" w:rsidRPr="0012556F">
        <w:rPr>
          <w:rFonts w:eastAsia="宋体"/>
          <w:lang w:val="en-GB" w:eastAsia="zh-CN"/>
        </w:rPr>
        <w:t xml:space="preserve">, transmitting over </w:t>
      </w:r>
      <w:r w:rsidR="00067D56">
        <w:rPr>
          <w:rFonts w:eastAsia="宋体"/>
          <w:lang w:val="en-GB" w:eastAsia="zh-CN"/>
        </w:rPr>
        <w:t>a few</w:t>
      </w:r>
      <w:r w:rsidR="0012556F" w:rsidRPr="0012556F">
        <w:rPr>
          <w:rFonts w:eastAsia="宋体"/>
          <w:lang w:val="en-GB" w:eastAsia="zh-CN"/>
        </w:rPr>
        <w:t xml:space="preserve"> subcarriers instead of a full PRB provides </w:t>
      </w:r>
      <w:r w:rsidR="00067D56">
        <w:rPr>
          <w:rFonts w:eastAsia="宋体"/>
          <w:lang w:val="en-GB" w:eastAsia="zh-CN"/>
        </w:rPr>
        <w:t>obvious</w:t>
      </w:r>
      <w:r w:rsidR="0012556F" w:rsidRPr="0012556F">
        <w:rPr>
          <w:rFonts w:eastAsia="宋体"/>
          <w:lang w:val="en-GB" w:eastAsia="zh-CN"/>
        </w:rPr>
        <w:t xml:space="preserve"> power gain </w:t>
      </w:r>
      <w:r w:rsidR="00067D56">
        <w:rPr>
          <w:rFonts w:eastAsia="宋体"/>
          <w:lang w:val="en-GB" w:eastAsia="zh-CN"/>
        </w:rPr>
        <w:t>(e.g., more than 9 dB by simple calculation if down to single tone comparing with full PRB)</w:t>
      </w:r>
      <w:r w:rsidR="0012556F" w:rsidRPr="0012556F">
        <w:rPr>
          <w:rFonts w:eastAsia="宋体"/>
          <w:lang w:val="en-GB" w:eastAsia="zh-CN"/>
        </w:rPr>
        <w:t xml:space="preserve">. This is </w:t>
      </w:r>
      <w:r w:rsidR="00067D56">
        <w:rPr>
          <w:rFonts w:eastAsia="宋体"/>
          <w:lang w:val="en-GB" w:eastAsia="zh-CN"/>
        </w:rPr>
        <w:t xml:space="preserve">also quite beneficial </w:t>
      </w:r>
      <w:r w:rsidR="0012556F" w:rsidRPr="0012556F">
        <w:rPr>
          <w:rFonts w:eastAsia="宋体"/>
          <w:lang w:val="en-GB" w:eastAsia="zh-CN"/>
        </w:rPr>
        <w:t xml:space="preserve">for non-terrestrial networks (NTN) or rural deployments with limited link budgets. </w:t>
      </w:r>
      <w:r w:rsidR="00067D56">
        <w:rPr>
          <w:rFonts w:eastAsia="宋体"/>
          <w:lang w:val="en-GB" w:eastAsia="zh-CN"/>
        </w:rPr>
        <w:t xml:space="preserve">Thus, the introduction of sub-PRB </w:t>
      </w:r>
      <w:r w:rsidR="005F33DA">
        <w:rPr>
          <w:rFonts w:eastAsia="宋体"/>
          <w:lang w:val="en-GB" w:eastAsia="zh-CN"/>
        </w:rPr>
        <w:t xml:space="preserve">resource unit(s) </w:t>
      </w:r>
      <w:r w:rsidR="00067D56">
        <w:rPr>
          <w:rFonts w:eastAsia="宋体"/>
          <w:lang w:val="en-GB" w:eastAsia="zh-CN"/>
        </w:rPr>
        <w:t xml:space="preserve">is </w:t>
      </w:r>
      <w:r w:rsidR="005F33DA">
        <w:rPr>
          <w:rFonts w:eastAsia="宋体"/>
          <w:lang w:val="en-GB" w:eastAsia="zh-CN"/>
        </w:rPr>
        <w:t>justified for</w:t>
      </w:r>
      <w:r w:rsidR="00067D56">
        <w:rPr>
          <w:rFonts w:eastAsia="宋体"/>
          <w:lang w:val="en-GB" w:eastAsia="zh-CN"/>
        </w:rPr>
        <w:t xml:space="preserve"> study.</w:t>
      </w:r>
    </w:p>
    <w:p w14:paraId="1DAD13D5" w14:textId="7382356A" w:rsidR="00643923" w:rsidRDefault="00643923" w:rsidP="006F3B91">
      <w:pPr>
        <w:spacing w:line="288" w:lineRule="auto"/>
        <w:jc w:val="center"/>
        <w:rPr>
          <w:rFonts w:eastAsia="宋体"/>
          <w:lang w:val="en-GB" w:eastAsia="zh-CN"/>
        </w:rPr>
      </w:pPr>
      <w:r w:rsidRPr="00643923">
        <w:rPr>
          <w:rFonts w:eastAsia="宋体"/>
          <w:noProof/>
          <w:lang w:eastAsia="ko-KR"/>
        </w:rPr>
        <w:drawing>
          <wp:inline distT="0" distB="0" distL="0" distR="0" wp14:anchorId="55731A53" wp14:editId="590A595A">
            <wp:extent cx="3432564" cy="21433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6924" cy="2146077"/>
                    </a:xfrm>
                    <a:prstGeom prst="rect">
                      <a:avLst/>
                    </a:prstGeom>
                    <a:noFill/>
                    <a:ln>
                      <a:noFill/>
                    </a:ln>
                  </pic:spPr>
                </pic:pic>
              </a:graphicData>
            </a:graphic>
          </wp:inline>
        </w:drawing>
      </w:r>
    </w:p>
    <w:p w14:paraId="654827C1" w14:textId="023B47C7" w:rsidR="00643923" w:rsidRPr="00E03314" w:rsidRDefault="00643923" w:rsidP="006F3B91">
      <w:pPr>
        <w:spacing w:line="288" w:lineRule="auto"/>
        <w:jc w:val="center"/>
        <w:rPr>
          <w:rFonts w:eastAsia="宋体"/>
          <w:b/>
          <w:bCs/>
          <w:lang w:val="en-GB" w:eastAsia="zh-CN"/>
        </w:rPr>
      </w:pPr>
      <w:r w:rsidRPr="00E03314">
        <w:rPr>
          <w:rFonts w:eastAsia="宋体"/>
          <w:b/>
          <w:bCs/>
          <w:lang w:val="en-GB" w:eastAsia="zh-CN"/>
        </w:rPr>
        <w:t xml:space="preserve">Figure </w:t>
      </w:r>
      <w:r w:rsidR="00AC5AD7">
        <w:rPr>
          <w:rFonts w:eastAsia="宋体"/>
          <w:b/>
          <w:bCs/>
          <w:lang w:val="en-GB" w:eastAsia="zh-CN"/>
        </w:rPr>
        <w:t>3</w:t>
      </w:r>
      <w:r w:rsidR="00EF3D8E">
        <w:rPr>
          <w:rFonts w:eastAsia="宋体"/>
          <w:b/>
          <w:bCs/>
          <w:lang w:val="en-GB" w:eastAsia="zh-CN"/>
        </w:rPr>
        <w:t>.</w:t>
      </w:r>
      <w:r w:rsidRPr="00E03314">
        <w:rPr>
          <w:rFonts w:eastAsia="宋体"/>
          <w:b/>
          <w:bCs/>
          <w:lang w:val="en-GB" w:eastAsia="zh-CN"/>
        </w:rPr>
        <w:t xml:space="preserve"> </w:t>
      </w:r>
      <w:r w:rsidR="005B3F31" w:rsidRPr="00E03314">
        <w:rPr>
          <w:rFonts w:eastAsia="宋体"/>
          <w:b/>
          <w:bCs/>
          <w:lang w:val="en-GB" w:eastAsia="zh-CN"/>
        </w:rPr>
        <w:t xml:space="preserve">Illustration </w:t>
      </w:r>
      <w:r w:rsidRPr="00E03314">
        <w:rPr>
          <w:rFonts w:eastAsia="宋体"/>
          <w:b/>
          <w:bCs/>
          <w:lang w:val="en-GB" w:eastAsia="zh-CN"/>
        </w:rPr>
        <w:t>of sub</w:t>
      </w:r>
      <w:r w:rsidR="00C07C6E" w:rsidRPr="00E03314">
        <w:rPr>
          <w:rFonts w:eastAsia="宋体"/>
          <w:b/>
          <w:bCs/>
          <w:lang w:val="en-GB" w:eastAsia="zh-CN"/>
        </w:rPr>
        <w:t>-</w:t>
      </w:r>
      <w:r w:rsidRPr="00E03314">
        <w:rPr>
          <w:rFonts w:eastAsia="宋体"/>
          <w:b/>
          <w:bCs/>
          <w:lang w:val="en-GB" w:eastAsia="zh-CN"/>
        </w:rPr>
        <w:t>PRB</w:t>
      </w:r>
    </w:p>
    <w:p w14:paraId="09528743" w14:textId="384D228E" w:rsidR="00663809" w:rsidRPr="00B12C4C" w:rsidRDefault="004F62A0" w:rsidP="005B3F31">
      <w:pPr>
        <w:spacing w:line="288" w:lineRule="auto"/>
        <w:rPr>
          <w:rFonts w:eastAsia="宋体"/>
          <w:b/>
          <w:bCs/>
          <w:i/>
          <w:iCs/>
          <w:lang w:val="en-GB" w:eastAsia="zh-CN"/>
        </w:rPr>
      </w:pPr>
      <w:r w:rsidRPr="00B12C4C">
        <w:rPr>
          <w:rFonts w:eastAsia="宋体"/>
          <w:b/>
          <w:bCs/>
          <w:i/>
          <w:iCs/>
          <w:lang w:val="en-GB" w:eastAsia="zh-CN"/>
        </w:rPr>
        <w:t>Proposal</w:t>
      </w:r>
      <w:r w:rsidR="00EF3D8E">
        <w:rPr>
          <w:rFonts w:eastAsia="宋体"/>
          <w:b/>
          <w:bCs/>
          <w:i/>
          <w:iCs/>
          <w:lang w:val="en-GB" w:eastAsia="zh-CN"/>
        </w:rPr>
        <w:t xml:space="preserve"> </w:t>
      </w:r>
      <w:r w:rsidR="002B0E41">
        <w:rPr>
          <w:rFonts w:eastAsia="宋体"/>
          <w:b/>
          <w:bCs/>
          <w:i/>
          <w:iCs/>
          <w:lang w:val="en-GB" w:eastAsia="zh-CN"/>
        </w:rPr>
        <w:t>7</w:t>
      </w:r>
      <w:r w:rsidRPr="00B12C4C">
        <w:rPr>
          <w:rFonts w:eastAsia="宋体"/>
          <w:b/>
          <w:bCs/>
          <w:i/>
          <w:iCs/>
          <w:lang w:val="en-GB" w:eastAsia="zh-CN"/>
        </w:rPr>
        <w:t xml:space="preserve">: </w:t>
      </w:r>
      <w:r w:rsidR="00771909" w:rsidRPr="00B12C4C">
        <w:rPr>
          <w:rFonts w:eastAsia="宋体"/>
          <w:b/>
          <w:bCs/>
          <w:i/>
          <w:iCs/>
          <w:lang w:val="en-GB" w:eastAsia="zh-CN"/>
        </w:rPr>
        <w:t xml:space="preserve">Additionally, </w:t>
      </w:r>
      <w:r w:rsidRPr="00B12C4C">
        <w:rPr>
          <w:rFonts w:eastAsia="宋体"/>
          <w:b/>
          <w:bCs/>
          <w:i/>
          <w:iCs/>
          <w:lang w:val="en-GB" w:eastAsia="zh-CN"/>
        </w:rPr>
        <w:t xml:space="preserve">6GR </w:t>
      </w:r>
      <w:r w:rsidR="008E3FD0" w:rsidRPr="00B12C4C">
        <w:rPr>
          <w:rFonts w:eastAsia="宋体"/>
          <w:b/>
          <w:bCs/>
          <w:i/>
          <w:iCs/>
          <w:lang w:val="en-GB" w:eastAsia="zh-CN"/>
        </w:rPr>
        <w:t xml:space="preserve">considers </w:t>
      </w:r>
      <w:r w:rsidRPr="00B12C4C">
        <w:rPr>
          <w:rFonts w:eastAsia="宋体"/>
          <w:b/>
          <w:bCs/>
          <w:i/>
          <w:iCs/>
          <w:lang w:val="en-GB" w:eastAsia="zh-CN"/>
        </w:rPr>
        <w:t xml:space="preserve">to study the </w:t>
      </w:r>
      <w:r w:rsidR="00771909" w:rsidRPr="00B12C4C">
        <w:rPr>
          <w:rFonts w:eastAsia="宋体"/>
          <w:b/>
          <w:bCs/>
          <w:i/>
          <w:iCs/>
          <w:lang w:val="en-GB" w:eastAsia="zh-CN"/>
        </w:rPr>
        <w:t>structure for</w:t>
      </w:r>
      <w:bookmarkStart w:id="4" w:name="_Hlk205284521"/>
      <w:r w:rsidR="00771909" w:rsidRPr="00B12C4C">
        <w:rPr>
          <w:rFonts w:eastAsia="宋体"/>
          <w:b/>
          <w:bCs/>
          <w:i/>
          <w:iCs/>
          <w:lang w:val="en-GB" w:eastAsia="zh-CN"/>
        </w:rPr>
        <w:t xml:space="preserve"> longer transmission duration (e.g., </w:t>
      </w:r>
      <w:r w:rsidR="005F33DA">
        <w:rPr>
          <w:rFonts w:eastAsia="宋体"/>
          <w:b/>
          <w:bCs/>
          <w:i/>
          <w:iCs/>
          <w:lang w:val="en-GB" w:eastAsia="zh-CN"/>
        </w:rPr>
        <w:t xml:space="preserve">multiples of </w:t>
      </w:r>
      <w:r w:rsidR="00771909" w:rsidRPr="00B12C4C">
        <w:rPr>
          <w:rFonts w:eastAsia="宋体"/>
          <w:b/>
          <w:bCs/>
          <w:i/>
          <w:iCs/>
          <w:lang w:val="en-GB" w:eastAsia="zh-CN"/>
        </w:rPr>
        <w:t>14 symbols)</w:t>
      </w:r>
      <w:bookmarkEnd w:id="4"/>
      <w:r w:rsidR="00BB3A87" w:rsidRPr="00B12C4C">
        <w:rPr>
          <w:rFonts w:eastAsia="宋体"/>
          <w:b/>
          <w:bCs/>
          <w:i/>
          <w:iCs/>
          <w:lang w:val="en-GB" w:eastAsia="zh-CN"/>
        </w:rPr>
        <w:t xml:space="preserve"> in time domain </w:t>
      </w:r>
      <w:r w:rsidR="00771909" w:rsidRPr="00B12C4C">
        <w:rPr>
          <w:rFonts w:eastAsia="宋体"/>
          <w:b/>
          <w:bCs/>
          <w:i/>
          <w:iCs/>
          <w:lang w:val="en-GB" w:eastAsia="zh-CN"/>
        </w:rPr>
        <w:t>and/or sub-</w:t>
      </w:r>
      <w:r w:rsidR="005F33DA">
        <w:rPr>
          <w:rFonts w:eastAsia="宋体"/>
          <w:b/>
          <w:bCs/>
          <w:i/>
          <w:iCs/>
          <w:lang w:val="en-GB" w:eastAsia="zh-CN"/>
        </w:rPr>
        <w:t xml:space="preserve">multiples of </w:t>
      </w:r>
      <w:r w:rsidR="00771909" w:rsidRPr="00B12C4C">
        <w:rPr>
          <w:rFonts w:eastAsia="宋体"/>
          <w:b/>
          <w:bCs/>
          <w:i/>
          <w:iCs/>
          <w:lang w:val="en-GB" w:eastAsia="zh-CN"/>
        </w:rPr>
        <w:t>PRB</w:t>
      </w:r>
      <w:r w:rsidR="00BB3A87" w:rsidRPr="00B12C4C">
        <w:rPr>
          <w:rFonts w:eastAsia="宋体"/>
          <w:b/>
          <w:bCs/>
          <w:i/>
          <w:iCs/>
          <w:lang w:val="en-GB" w:eastAsia="zh-CN"/>
        </w:rPr>
        <w:t xml:space="preserve"> in frequency domain</w:t>
      </w:r>
      <w:r w:rsidR="00771909" w:rsidRPr="00B12C4C">
        <w:rPr>
          <w:rFonts w:eastAsia="宋体"/>
          <w:b/>
          <w:bCs/>
          <w:i/>
          <w:iCs/>
          <w:lang w:val="en-GB" w:eastAsia="zh-CN"/>
        </w:rPr>
        <w:t>.</w:t>
      </w:r>
    </w:p>
    <w:p w14:paraId="2562A0B2" w14:textId="316937FC" w:rsidR="00534337" w:rsidRDefault="388ED228"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lastRenderedPageBreak/>
        <w:t>6G</w:t>
      </w:r>
      <w:r w:rsidR="009A5276">
        <w:t>R</w:t>
      </w:r>
      <w:r>
        <w:t xml:space="preserve"> </w:t>
      </w:r>
      <w:r w:rsidR="00D12A3F">
        <w:t xml:space="preserve">duplex </w:t>
      </w:r>
    </w:p>
    <w:p w14:paraId="68B544A9" w14:textId="40BEAE72" w:rsidR="00B739D4" w:rsidRPr="00E03314" w:rsidRDefault="00B739D4" w:rsidP="00E03314">
      <w:pPr>
        <w:spacing w:line="288" w:lineRule="auto"/>
        <w:jc w:val="both"/>
        <w:rPr>
          <w:rFonts w:eastAsia="宋体"/>
          <w:lang w:eastAsia="zh-CN"/>
        </w:rPr>
      </w:pPr>
      <w:r w:rsidRPr="00E03314">
        <w:rPr>
          <w:rFonts w:eastAsia="宋体"/>
          <w:lang w:val="en-GB" w:eastAsia="zh-CN"/>
        </w:rPr>
        <w:t xml:space="preserve">The evolution of wireless communication technologies demands continuous innovation and optimization to meet the growing demands of diverse applications and network scenarios. In this context, the 6GR duplex study presents an opportunity to enhance network performance, reduce interference, improve resource utilization and coverage. This section </w:t>
      </w:r>
      <w:r w:rsidR="004E6911">
        <w:rPr>
          <w:rFonts w:eastAsia="宋体"/>
          <w:lang w:val="en-GB" w:eastAsia="zh-CN"/>
        </w:rPr>
        <w:t>provides</w:t>
      </w:r>
      <w:r w:rsidRPr="00E03314">
        <w:rPr>
          <w:rFonts w:eastAsia="宋体"/>
          <w:lang w:val="en-GB" w:eastAsia="zh-CN"/>
        </w:rPr>
        <w:t xml:space="preserve"> a</w:t>
      </w:r>
      <w:r w:rsidR="004E6911">
        <w:rPr>
          <w:rFonts w:eastAsia="宋体"/>
          <w:lang w:val="en-GB" w:eastAsia="zh-CN"/>
        </w:rPr>
        <w:t>n</w:t>
      </w:r>
      <w:r w:rsidRPr="00E03314">
        <w:rPr>
          <w:rFonts w:eastAsia="宋体"/>
          <w:lang w:val="en-GB" w:eastAsia="zh-CN"/>
        </w:rPr>
        <w:t xml:space="preserve"> analysis on FD/HD-FDD, semi-static TDD and semi-static SBFD, while </w:t>
      </w:r>
      <w:r w:rsidR="004E6911">
        <w:rPr>
          <w:rFonts w:eastAsia="宋体"/>
          <w:lang w:val="en-GB" w:eastAsia="zh-CN"/>
        </w:rPr>
        <w:t>considering</w:t>
      </w:r>
      <w:r w:rsidR="004E6911" w:rsidRPr="00E03314">
        <w:rPr>
          <w:rFonts w:eastAsia="宋体"/>
          <w:lang w:val="en-GB" w:eastAsia="zh-CN"/>
        </w:rPr>
        <w:t xml:space="preserve"> </w:t>
      </w:r>
      <w:r w:rsidRPr="00E03314">
        <w:rPr>
          <w:rFonts w:eastAsia="宋体"/>
          <w:lang w:val="en-GB" w:eastAsia="zh-CN"/>
        </w:rPr>
        <w:t xml:space="preserve">key </w:t>
      </w:r>
      <w:r w:rsidR="004E6911">
        <w:rPr>
          <w:rFonts w:eastAsia="宋体"/>
          <w:lang w:val="en-GB" w:eastAsia="zh-CN"/>
        </w:rPr>
        <w:t>aspects</w:t>
      </w:r>
      <w:r w:rsidRPr="00E03314">
        <w:rPr>
          <w:rFonts w:eastAsia="宋体"/>
          <w:lang w:val="en-GB" w:eastAsia="zh-CN"/>
        </w:rPr>
        <w:t xml:space="preserve"> for dynamic TDD and advanced SBFD operations.</w:t>
      </w:r>
    </w:p>
    <w:p w14:paraId="5812140E" w14:textId="77777777" w:rsidR="00F44C1C" w:rsidRPr="00F44C1C" w:rsidRDefault="00F44C1C" w:rsidP="002867FD">
      <w:pPr>
        <w:pStyle w:val="ListParagraph"/>
        <w:keepNext/>
        <w:keepLines/>
        <w:numPr>
          <w:ilvl w:val="0"/>
          <w:numId w:val="19"/>
        </w:numPr>
        <w:pBdr>
          <w:top w:val="single" w:sz="12" w:space="3" w:color="auto"/>
        </w:pBdr>
        <w:spacing w:before="240" w:line="288" w:lineRule="auto"/>
        <w:ind w:leftChars="0"/>
        <w:jc w:val="both"/>
        <w:outlineLvl w:val="1"/>
        <w:rPr>
          <w:rFonts w:ascii="Arial" w:eastAsia="Batang" w:hAnsi="Arial"/>
          <w:vanish/>
          <w:sz w:val="24"/>
          <w:szCs w:val="32"/>
          <w:lang w:val="en-GB" w:eastAsia="ko-KR"/>
        </w:rPr>
      </w:pPr>
    </w:p>
    <w:p w14:paraId="13BF056B" w14:textId="77777777" w:rsidR="00F44C1C" w:rsidRPr="00F44C1C" w:rsidRDefault="00F44C1C" w:rsidP="002867FD">
      <w:pPr>
        <w:pStyle w:val="ListParagraph"/>
        <w:keepNext/>
        <w:keepLines/>
        <w:numPr>
          <w:ilvl w:val="0"/>
          <w:numId w:val="19"/>
        </w:numPr>
        <w:pBdr>
          <w:top w:val="single" w:sz="12" w:space="3" w:color="auto"/>
        </w:pBdr>
        <w:spacing w:before="240" w:line="288" w:lineRule="auto"/>
        <w:ind w:leftChars="0"/>
        <w:jc w:val="both"/>
        <w:outlineLvl w:val="1"/>
        <w:rPr>
          <w:rFonts w:ascii="Arial" w:eastAsia="Batang" w:hAnsi="Arial"/>
          <w:vanish/>
          <w:sz w:val="24"/>
          <w:szCs w:val="32"/>
          <w:lang w:val="en-GB" w:eastAsia="ko-KR"/>
        </w:rPr>
      </w:pPr>
    </w:p>
    <w:p w14:paraId="7B7D3CBC" w14:textId="77777777" w:rsidR="00F44C1C" w:rsidRPr="00F44C1C" w:rsidRDefault="00F44C1C" w:rsidP="002867FD">
      <w:pPr>
        <w:pStyle w:val="ListParagraph"/>
        <w:keepNext/>
        <w:keepLines/>
        <w:numPr>
          <w:ilvl w:val="0"/>
          <w:numId w:val="19"/>
        </w:numPr>
        <w:pBdr>
          <w:top w:val="single" w:sz="12" w:space="3" w:color="auto"/>
        </w:pBdr>
        <w:spacing w:before="240" w:line="288" w:lineRule="auto"/>
        <w:ind w:leftChars="0"/>
        <w:jc w:val="both"/>
        <w:outlineLvl w:val="1"/>
        <w:rPr>
          <w:rFonts w:ascii="Arial" w:eastAsia="Batang" w:hAnsi="Arial"/>
          <w:vanish/>
          <w:sz w:val="24"/>
          <w:szCs w:val="32"/>
          <w:lang w:val="en-GB" w:eastAsia="ko-KR"/>
        </w:rPr>
      </w:pPr>
    </w:p>
    <w:p w14:paraId="1814293A" w14:textId="3F239807" w:rsidR="002867FD" w:rsidRPr="00E03314" w:rsidRDefault="002867FD" w:rsidP="002867F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bookmarkStart w:id="5" w:name="_Hlk205319082"/>
      <w:r w:rsidRPr="00E03314">
        <w:rPr>
          <w:sz w:val="28"/>
          <w:szCs w:val="36"/>
        </w:rPr>
        <w:t xml:space="preserve">Supported </w:t>
      </w:r>
      <w:r w:rsidR="00D12A3F" w:rsidRPr="00E03314">
        <w:rPr>
          <w:sz w:val="28"/>
          <w:szCs w:val="36"/>
        </w:rPr>
        <w:t>d</w:t>
      </w:r>
      <w:r w:rsidRPr="00E03314">
        <w:rPr>
          <w:sz w:val="28"/>
          <w:szCs w:val="36"/>
        </w:rPr>
        <w:t xml:space="preserve">uplex </w:t>
      </w:r>
      <w:r w:rsidR="00D12A3F" w:rsidRPr="00E03314">
        <w:rPr>
          <w:sz w:val="28"/>
          <w:szCs w:val="36"/>
        </w:rPr>
        <w:t>s</w:t>
      </w:r>
      <w:r w:rsidRPr="00E03314">
        <w:rPr>
          <w:sz w:val="28"/>
          <w:szCs w:val="36"/>
        </w:rPr>
        <w:t>chemes</w:t>
      </w:r>
    </w:p>
    <w:p w14:paraId="02E62E5C" w14:textId="5155A60C" w:rsidR="002867FD" w:rsidRPr="00E03314" w:rsidRDefault="002867FD" w:rsidP="00E03314">
      <w:pPr>
        <w:spacing w:line="288" w:lineRule="auto"/>
        <w:jc w:val="both"/>
        <w:rPr>
          <w:rFonts w:eastAsia="宋体"/>
          <w:lang w:val="en-GB" w:eastAsia="zh-CN"/>
        </w:rPr>
      </w:pPr>
      <w:r w:rsidRPr="00E03314">
        <w:rPr>
          <w:rFonts w:eastAsia="宋体"/>
          <w:lang w:val="en-GB" w:eastAsia="zh-CN"/>
        </w:rPr>
        <w:t>In RAN1</w:t>
      </w:r>
      <w:r w:rsidR="004E6911">
        <w:rPr>
          <w:rFonts w:eastAsia="宋体"/>
          <w:lang w:val="en-GB" w:eastAsia="zh-CN"/>
        </w:rPr>
        <w:t>##122</w:t>
      </w:r>
      <w:r w:rsidRPr="00E03314">
        <w:rPr>
          <w:rFonts w:eastAsia="宋体"/>
          <w:lang w:val="en-GB" w:eastAsia="zh-CN"/>
        </w:rPr>
        <w:t>, RAN1 reached the following agreements for 6GR duplex schemes.</w:t>
      </w:r>
    </w:p>
    <w:tbl>
      <w:tblPr>
        <w:tblStyle w:val="TableGrid"/>
        <w:tblW w:w="0" w:type="auto"/>
        <w:tblLook w:val="04A0" w:firstRow="1" w:lastRow="0" w:firstColumn="1" w:lastColumn="0" w:noHBand="0" w:noVBand="1"/>
      </w:tblPr>
      <w:tblGrid>
        <w:gridCol w:w="9016"/>
      </w:tblGrid>
      <w:tr w:rsidR="002867FD" w:rsidRPr="00E8103E" w14:paraId="3D58E622" w14:textId="77777777" w:rsidTr="0059476D">
        <w:tc>
          <w:tcPr>
            <w:tcW w:w="9016" w:type="dxa"/>
          </w:tcPr>
          <w:p w14:paraId="538D2A0E" w14:textId="77777777" w:rsidR="002867FD" w:rsidRPr="00E8103E" w:rsidRDefault="002867FD" w:rsidP="00E03314">
            <w:pPr>
              <w:spacing w:after="0"/>
              <w:jc w:val="both"/>
              <w:rPr>
                <w:rFonts w:eastAsia="Batang"/>
                <w:highlight w:val="green"/>
                <w:lang w:eastAsia="zh-CN"/>
              </w:rPr>
            </w:pPr>
            <w:r w:rsidRPr="00E8103E">
              <w:rPr>
                <w:rFonts w:eastAsia="Batang"/>
                <w:highlight w:val="green"/>
                <w:lang w:eastAsia="zh-CN"/>
              </w:rPr>
              <w:t>Agreement</w:t>
            </w:r>
          </w:p>
          <w:p w14:paraId="6993427D" w14:textId="77777777" w:rsidR="002867FD" w:rsidRPr="00E8103E" w:rsidRDefault="002867FD" w:rsidP="00E03314">
            <w:pPr>
              <w:spacing w:after="0"/>
              <w:jc w:val="both"/>
              <w:rPr>
                <w:rFonts w:eastAsia="Batang"/>
              </w:rPr>
            </w:pPr>
            <w:r w:rsidRPr="00E8103E">
              <w:rPr>
                <w:rFonts w:eastAsia="Batang"/>
              </w:rPr>
              <w:t>Study and identify the lessons learned from NR</w:t>
            </w:r>
            <w:r w:rsidRPr="00E8103E">
              <w:rPr>
                <w:rFonts w:eastAsia="Batang"/>
                <w:lang w:eastAsia="zh-CN"/>
              </w:rPr>
              <w:t xml:space="preserve"> </w:t>
            </w:r>
            <w:r w:rsidRPr="00E8103E">
              <w:rPr>
                <w:rFonts w:eastAsia="Batang"/>
              </w:rPr>
              <w:t>duplex modes.</w:t>
            </w:r>
          </w:p>
          <w:p w14:paraId="516A995D" w14:textId="77777777" w:rsidR="002867FD" w:rsidRPr="00E8103E" w:rsidRDefault="002867FD" w:rsidP="00E03314">
            <w:pPr>
              <w:spacing w:after="0"/>
              <w:jc w:val="both"/>
              <w:rPr>
                <w:rFonts w:eastAsia="Batang"/>
              </w:rPr>
            </w:pPr>
            <w:r w:rsidRPr="00E8103E">
              <w:rPr>
                <w:rFonts w:eastAsia="Batang"/>
              </w:rPr>
              <w:t>On 6GR duplexing study, RAN1 considers at least following duplex types:</w:t>
            </w:r>
          </w:p>
          <w:p w14:paraId="018A6A78" w14:textId="77777777" w:rsidR="002867FD" w:rsidRPr="00E8103E" w:rsidRDefault="002867FD" w:rsidP="00E03314">
            <w:pPr>
              <w:numPr>
                <w:ilvl w:val="0"/>
                <w:numId w:val="22"/>
              </w:numPr>
              <w:overflowPunct w:val="0"/>
              <w:adjustRightInd w:val="0"/>
              <w:spacing w:after="0"/>
              <w:contextualSpacing/>
              <w:jc w:val="both"/>
              <w:rPr>
                <w:rFonts w:eastAsia="宋体"/>
                <w:lang w:eastAsia="ja-JP"/>
              </w:rPr>
            </w:pPr>
            <w:r w:rsidRPr="00E8103E">
              <w:rPr>
                <w:rFonts w:eastAsia="宋体"/>
                <w:lang w:eastAsia="ja-JP"/>
              </w:rPr>
              <w:t>FD-FDD</w:t>
            </w:r>
          </w:p>
          <w:p w14:paraId="36231D5D" w14:textId="77777777" w:rsidR="002867FD" w:rsidRPr="00E8103E" w:rsidRDefault="002867FD" w:rsidP="00E03314">
            <w:pPr>
              <w:numPr>
                <w:ilvl w:val="0"/>
                <w:numId w:val="22"/>
              </w:numPr>
              <w:overflowPunct w:val="0"/>
              <w:adjustRightInd w:val="0"/>
              <w:spacing w:after="0"/>
              <w:contextualSpacing/>
              <w:jc w:val="both"/>
              <w:rPr>
                <w:rFonts w:eastAsia="宋体"/>
                <w:lang w:eastAsia="ja-JP"/>
              </w:rPr>
            </w:pPr>
            <w:r w:rsidRPr="00E8103E">
              <w:rPr>
                <w:rFonts w:eastAsia="宋体"/>
                <w:lang w:eastAsia="ja-JP"/>
              </w:rPr>
              <w:t>Semi-static TDD</w:t>
            </w:r>
          </w:p>
          <w:p w14:paraId="7C2A5339" w14:textId="0F64543E" w:rsidR="002867FD" w:rsidRPr="00E8103E" w:rsidRDefault="002867FD" w:rsidP="00E03314">
            <w:pPr>
              <w:numPr>
                <w:ilvl w:val="0"/>
                <w:numId w:val="22"/>
              </w:numPr>
              <w:overflowPunct w:val="0"/>
              <w:adjustRightInd w:val="0"/>
              <w:spacing w:after="0"/>
              <w:contextualSpacing/>
              <w:jc w:val="both"/>
              <w:rPr>
                <w:rFonts w:eastAsia="宋体"/>
                <w:lang w:eastAsia="ja-JP"/>
              </w:rPr>
            </w:pPr>
            <w:proofErr w:type="spellStart"/>
            <w:r w:rsidRPr="00E8103E">
              <w:rPr>
                <w:rFonts w:eastAsia="宋体"/>
                <w:lang w:eastAsia="ja-JP"/>
              </w:rPr>
              <w:t>gNB</w:t>
            </w:r>
            <w:proofErr w:type="spellEnd"/>
            <w:r w:rsidRPr="00E8103E">
              <w:rPr>
                <w:rFonts w:eastAsia="宋体"/>
                <w:lang w:eastAsia="ja-JP"/>
              </w:rPr>
              <w:t xml:space="preserve"> semi-static SBFD</w:t>
            </w:r>
          </w:p>
          <w:p w14:paraId="7EC7A039" w14:textId="77777777" w:rsidR="002867FD" w:rsidRPr="00E8103E" w:rsidRDefault="002867FD" w:rsidP="00E03314">
            <w:pPr>
              <w:numPr>
                <w:ilvl w:val="0"/>
                <w:numId w:val="22"/>
              </w:numPr>
              <w:overflowPunct w:val="0"/>
              <w:adjustRightInd w:val="0"/>
              <w:spacing w:after="0"/>
              <w:contextualSpacing/>
              <w:jc w:val="both"/>
              <w:rPr>
                <w:rFonts w:eastAsia="宋体"/>
                <w:lang w:eastAsia="ja-JP"/>
              </w:rPr>
            </w:pPr>
            <w:r w:rsidRPr="00E8103E">
              <w:rPr>
                <w:rFonts w:eastAsia="宋体"/>
                <w:lang w:eastAsia="ja-JP"/>
              </w:rPr>
              <w:t>HD-FDD on UE side</w:t>
            </w:r>
          </w:p>
          <w:p w14:paraId="4B5AA7E9" w14:textId="77777777" w:rsidR="002867FD" w:rsidRPr="00E8103E" w:rsidRDefault="002867FD" w:rsidP="00E03314">
            <w:pPr>
              <w:numPr>
                <w:ilvl w:val="0"/>
                <w:numId w:val="22"/>
              </w:numPr>
              <w:overflowPunct w:val="0"/>
              <w:adjustRightInd w:val="0"/>
              <w:spacing w:after="0"/>
              <w:contextualSpacing/>
              <w:jc w:val="both"/>
              <w:rPr>
                <w:rFonts w:eastAsia="宋体"/>
                <w:lang w:eastAsia="ja-JP"/>
              </w:rPr>
            </w:pPr>
            <w:r w:rsidRPr="00E8103E">
              <w:rPr>
                <w:rFonts w:eastAsia="宋体"/>
                <w:lang w:eastAsia="ja-JP"/>
              </w:rPr>
              <w:t>Dynamic TDD</w:t>
            </w:r>
          </w:p>
          <w:p w14:paraId="6FE88390" w14:textId="77777777" w:rsidR="002867FD" w:rsidRPr="00E8103E" w:rsidRDefault="002867FD" w:rsidP="00E03314">
            <w:pPr>
              <w:spacing w:after="0"/>
              <w:jc w:val="both"/>
              <w:rPr>
                <w:rFonts w:eastAsia="Batang"/>
              </w:rPr>
            </w:pPr>
            <w:r w:rsidRPr="00E8103E">
              <w:rPr>
                <w:rFonts w:eastAsia="Batang"/>
                <w:lang w:eastAsia="zh-CN"/>
              </w:rPr>
              <w:t>Study</w:t>
            </w:r>
            <w:r w:rsidRPr="00E8103E">
              <w:rPr>
                <w:rFonts w:eastAsia="Batang"/>
              </w:rPr>
              <w:t xml:space="preserve"> whether to consider following duplexing types</w:t>
            </w:r>
          </w:p>
          <w:p w14:paraId="460C170F" w14:textId="07027D91" w:rsidR="002867FD" w:rsidRPr="00E8103E" w:rsidRDefault="002867FD" w:rsidP="00E03314">
            <w:pPr>
              <w:numPr>
                <w:ilvl w:val="0"/>
                <w:numId w:val="23"/>
              </w:numPr>
              <w:overflowPunct w:val="0"/>
              <w:adjustRightInd w:val="0"/>
              <w:spacing w:after="0"/>
              <w:contextualSpacing/>
              <w:jc w:val="both"/>
              <w:rPr>
                <w:rFonts w:eastAsia="宋体"/>
                <w:lang w:eastAsia="ja-JP"/>
              </w:rPr>
            </w:pPr>
            <w:proofErr w:type="spellStart"/>
            <w:r w:rsidRPr="00E8103E">
              <w:rPr>
                <w:rFonts w:eastAsia="宋体"/>
                <w:lang w:eastAsia="ja-JP"/>
              </w:rPr>
              <w:t>gNB</w:t>
            </w:r>
            <w:proofErr w:type="spellEnd"/>
            <w:r w:rsidRPr="00E8103E">
              <w:rPr>
                <w:rFonts w:eastAsia="宋体"/>
                <w:lang w:eastAsia="ja-JP"/>
              </w:rPr>
              <w:t xml:space="preserve"> dynamic SBFD</w:t>
            </w:r>
          </w:p>
          <w:p w14:paraId="58DD7C14" w14:textId="77777777" w:rsidR="002867FD" w:rsidRPr="00E8103E" w:rsidRDefault="002867FD" w:rsidP="00E03314">
            <w:pPr>
              <w:numPr>
                <w:ilvl w:val="0"/>
                <w:numId w:val="23"/>
              </w:numPr>
              <w:overflowPunct w:val="0"/>
              <w:adjustRightInd w:val="0"/>
              <w:spacing w:after="0"/>
              <w:contextualSpacing/>
              <w:jc w:val="both"/>
              <w:rPr>
                <w:rFonts w:eastAsia="宋体"/>
                <w:lang w:eastAsia="ja-JP"/>
              </w:rPr>
            </w:pPr>
            <w:r w:rsidRPr="00E8103E">
              <w:rPr>
                <w:rFonts w:eastAsia="宋体"/>
                <w:lang w:eastAsia="ja-JP"/>
              </w:rPr>
              <w:t>UE SBFD</w:t>
            </w:r>
          </w:p>
          <w:p w14:paraId="43EDFF1B" w14:textId="0597CC24" w:rsidR="002867FD" w:rsidRPr="00E8103E" w:rsidRDefault="002867FD" w:rsidP="00E03314">
            <w:pPr>
              <w:numPr>
                <w:ilvl w:val="0"/>
                <w:numId w:val="23"/>
              </w:numPr>
              <w:overflowPunct w:val="0"/>
              <w:adjustRightInd w:val="0"/>
              <w:spacing w:after="0"/>
              <w:contextualSpacing/>
              <w:jc w:val="both"/>
              <w:rPr>
                <w:rFonts w:eastAsia="宋体"/>
                <w:lang w:eastAsia="ja-JP"/>
              </w:rPr>
            </w:pPr>
            <w:proofErr w:type="spellStart"/>
            <w:r w:rsidRPr="00E8103E">
              <w:rPr>
                <w:rFonts w:eastAsia="宋体"/>
                <w:lang w:eastAsia="ja-JP"/>
              </w:rPr>
              <w:t>gNB</w:t>
            </w:r>
            <w:proofErr w:type="spellEnd"/>
            <w:r w:rsidRPr="00E8103E">
              <w:rPr>
                <w:rFonts w:eastAsia="宋体"/>
                <w:lang w:eastAsia="ja-JP"/>
              </w:rPr>
              <w:t xml:space="preserve"> FD</w:t>
            </w:r>
          </w:p>
          <w:p w14:paraId="1C60819B" w14:textId="77777777" w:rsidR="002867FD" w:rsidRPr="00E8103E" w:rsidRDefault="002867FD" w:rsidP="00E03314">
            <w:pPr>
              <w:numPr>
                <w:ilvl w:val="0"/>
                <w:numId w:val="23"/>
              </w:numPr>
              <w:overflowPunct w:val="0"/>
              <w:adjustRightInd w:val="0"/>
              <w:spacing w:after="0"/>
              <w:contextualSpacing/>
              <w:jc w:val="both"/>
              <w:rPr>
                <w:rFonts w:eastAsia="宋体"/>
                <w:lang w:eastAsia="ja-JP"/>
              </w:rPr>
            </w:pPr>
            <w:r w:rsidRPr="00E8103E">
              <w:rPr>
                <w:rFonts w:eastAsia="宋体"/>
                <w:lang w:eastAsia="ja-JP"/>
              </w:rPr>
              <w:t>Note: Other duplex modes are not precluded.</w:t>
            </w:r>
          </w:p>
        </w:tc>
      </w:tr>
    </w:tbl>
    <w:p w14:paraId="019E23C9" w14:textId="541AA3B3" w:rsidR="002867FD" w:rsidRPr="00E03314" w:rsidRDefault="002867FD" w:rsidP="00E03314">
      <w:pPr>
        <w:spacing w:before="180" w:line="288" w:lineRule="auto"/>
        <w:jc w:val="both"/>
        <w:rPr>
          <w:rFonts w:eastAsia="宋体"/>
          <w:lang w:val="en-GB" w:eastAsia="zh-CN"/>
        </w:rPr>
      </w:pPr>
      <w:r w:rsidRPr="00E03314">
        <w:rPr>
          <w:rFonts w:eastAsia="宋体"/>
          <w:lang w:val="en-GB" w:eastAsia="zh-CN"/>
        </w:rPr>
        <w:t xml:space="preserve">Our preference on the listed duplex schemes remains consistent with the </w:t>
      </w:r>
      <w:r w:rsidR="002E2A1E">
        <w:rPr>
          <w:rFonts w:eastAsia="宋体"/>
          <w:lang w:val="en-GB" w:eastAsia="zh-CN"/>
        </w:rPr>
        <w:t>above agreement</w:t>
      </w:r>
      <w:r w:rsidRPr="00E03314">
        <w:rPr>
          <w:rFonts w:eastAsia="宋体"/>
          <w:lang w:val="en-GB" w:eastAsia="zh-CN"/>
        </w:rPr>
        <w:t xml:space="preserve">, focusing on supporting duplex schemes that </w:t>
      </w:r>
      <w:r w:rsidR="002E2A1E">
        <w:rPr>
          <w:rFonts w:eastAsia="宋体"/>
          <w:lang w:val="en-GB" w:eastAsia="zh-CN"/>
        </w:rPr>
        <w:t xml:space="preserve">are most likely to be </w:t>
      </w:r>
      <w:r w:rsidRPr="00E03314">
        <w:rPr>
          <w:rFonts w:eastAsia="宋体"/>
          <w:lang w:val="en-GB" w:eastAsia="zh-CN"/>
        </w:rPr>
        <w:t>commercially deployed and justified for potential use cases. For example, as analy</w:t>
      </w:r>
      <w:r w:rsidR="002E2A1E">
        <w:rPr>
          <w:rFonts w:eastAsia="宋体"/>
          <w:lang w:val="en-GB" w:eastAsia="zh-CN"/>
        </w:rPr>
        <w:t>s</w:t>
      </w:r>
      <w:r w:rsidRPr="00E03314">
        <w:rPr>
          <w:rFonts w:eastAsia="宋体"/>
          <w:lang w:val="en-GB" w:eastAsia="zh-CN"/>
        </w:rPr>
        <w:t xml:space="preserve">ed </w:t>
      </w:r>
      <w:r w:rsidR="002E2A1E">
        <w:rPr>
          <w:rFonts w:eastAsia="宋体"/>
          <w:lang w:val="en-GB" w:eastAsia="zh-CN"/>
        </w:rPr>
        <w:t>for</w:t>
      </w:r>
      <w:r w:rsidRPr="00E03314">
        <w:rPr>
          <w:rFonts w:eastAsia="宋体"/>
          <w:lang w:val="en-GB" w:eastAsia="zh-CN"/>
        </w:rPr>
        <w:t xml:space="preserve"> </w:t>
      </w:r>
      <w:r w:rsidR="002E2A1E">
        <w:rPr>
          <w:rFonts w:eastAsia="宋体"/>
          <w:lang w:val="en-GB" w:eastAsia="zh-CN"/>
        </w:rPr>
        <w:t>global</w:t>
      </w:r>
      <w:r w:rsidRPr="00E03314">
        <w:rPr>
          <w:rFonts w:eastAsia="宋体"/>
          <w:lang w:val="en-GB" w:eastAsia="zh-CN"/>
        </w:rPr>
        <w:t xml:space="preserve"> commercial deployments </w:t>
      </w:r>
      <w:r w:rsidR="002E2A1E">
        <w:rPr>
          <w:rFonts w:eastAsia="宋体"/>
          <w:lang w:val="en-GB" w:eastAsia="zh-CN"/>
        </w:rPr>
        <w:t>in</w:t>
      </w:r>
      <w:r w:rsidRPr="00E03314">
        <w:rPr>
          <w:rFonts w:eastAsia="宋体"/>
          <w:lang w:val="en-GB" w:eastAsia="zh-CN"/>
        </w:rPr>
        <w:t xml:space="preserve"> [2], FD-FDD and semi-static TDD are </w:t>
      </w:r>
      <w:r w:rsidR="002E2A1E">
        <w:rPr>
          <w:rFonts w:eastAsia="宋体"/>
          <w:lang w:val="en-GB" w:eastAsia="zh-CN"/>
        </w:rPr>
        <w:t>widely used</w:t>
      </w:r>
      <w:r w:rsidRPr="00E03314">
        <w:rPr>
          <w:rFonts w:eastAsia="宋体"/>
          <w:lang w:val="en-GB" w:eastAsia="zh-CN"/>
        </w:rPr>
        <w:t xml:space="preserve"> and so 6GR should </w:t>
      </w:r>
      <w:r w:rsidR="002E2A1E">
        <w:rPr>
          <w:rFonts w:eastAsia="宋体"/>
          <w:lang w:val="en-GB" w:eastAsia="zh-CN"/>
        </w:rPr>
        <w:t xml:space="preserve">unquestionably </w:t>
      </w:r>
      <w:r w:rsidRPr="00E03314">
        <w:rPr>
          <w:rFonts w:eastAsia="宋体"/>
          <w:lang w:val="en-GB" w:eastAsia="zh-CN"/>
        </w:rPr>
        <w:t>support FD-FDD and semi-static TDD. Additionally, HD-FDD was originally introduced in LTE-M or</w:t>
      </w:r>
      <w:r w:rsidR="002E2A1E">
        <w:rPr>
          <w:rFonts w:eastAsia="宋体"/>
          <w:lang w:val="en-GB" w:eastAsia="zh-CN"/>
        </w:rPr>
        <w:t>, in general, for</w:t>
      </w:r>
      <w:r w:rsidRPr="00E03314">
        <w:rPr>
          <w:rFonts w:eastAsia="宋体"/>
          <w:lang w:val="en-GB" w:eastAsia="zh-CN"/>
        </w:rPr>
        <w:t xml:space="preserve"> low</w:t>
      </w:r>
      <w:r w:rsidR="009057F0">
        <w:rPr>
          <w:rFonts w:eastAsia="宋体"/>
          <w:lang w:val="en-GB" w:eastAsia="zh-CN"/>
        </w:rPr>
        <w:t>-</w:t>
      </w:r>
      <w:r w:rsidRPr="00E03314">
        <w:rPr>
          <w:rFonts w:eastAsia="宋体"/>
          <w:lang w:val="en-GB" w:eastAsia="zh-CN"/>
        </w:rPr>
        <w:t>cost devices and</w:t>
      </w:r>
      <w:r w:rsidR="002E2A1E">
        <w:rPr>
          <w:rFonts w:eastAsia="宋体"/>
          <w:lang w:val="en-GB" w:eastAsia="zh-CN"/>
        </w:rPr>
        <w:t xml:space="preserve"> was</w:t>
      </w:r>
      <w:r w:rsidRPr="00E03314">
        <w:rPr>
          <w:rFonts w:eastAsia="宋体"/>
          <w:lang w:val="en-GB" w:eastAsia="zh-CN"/>
        </w:rPr>
        <w:t xml:space="preserve"> also adopted for NR </w:t>
      </w:r>
      <w:proofErr w:type="spellStart"/>
      <w:r w:rsidRPr="00E03314">
        <w:rPr>
          <w:rFonts w:eastAsia="宋体"/>
          <w:lang w:val="en-GB" w:eastAsia="zh-CN"/>
        </w:rPr>
        <w:t>RedCap</w:t>
      </w:r>
      <w:proofErr w:type="spellEnd"/>
      <w:r w:rsidRPr="00E03314">
        <w:rPr>
          <w:rFonts w:eastAsia="宋体"/>
          <w:lang w:val="en-GB" w:eastAsia="zh-CN"/>
        </w:rPr>
        <w:t xml:space="preserve"> UEs. The benefits of HD-FDD are clear, i.e., low-cost and small form-factor by removing </w:t>
      </w:r>
      <w:r w:rsidR="002E2A1E">
        <w:rPr>
          <w:rFonts w:eastAsia="宋体"/>
          <w:lang w:val="en-GB" w:eastAsia="zh-CN"/>
        </w:rPr>
        <w:t xml:space="preserve">the </w:t>
      </w:r>
      <w:r w:rsidRPr="00E03314">
        <w:rPr>
          <w:rFonts w:eastAsia="宋体"/>
          <w:lang w:val="en-GB" w:eastAsia="zh-CN"/>
        </w:rPr>
        <w:t xml:space="preserve">duplexer. 6GR will </w:t>
      </w:r>
      <w:r w:rsidR="002E2A1E">
        <w:rPr>
          <w:rFonts w:eastAsia="宋体"/>
          <w:lang w:val="en-GB" w:eastAsia="zh-CN"/>
        </w:rPr>
        <w:t xml:space="preserve">at least </w:t>
      </w:r>
      <w:r w:rsidRPr="00E03314">
        <w:rPr>
          <w:rFonts w:eastAsia="宋体"/>
          <w:lang w:val="en-GB" w:eastAsia="zh-CN"/>
        </w:rPr>
        <w:t xml:space="preserve">support UE types </w:t>
      </w:r>
      <w:r w:rsidR="002E2A1E">
        <w:rPr>
          <w:rFonts w:eastAsia="宋体"/>
          <w:lang w:val="en-GB" w:eastAsia="zh-CN"/>
        </w:rPr>
        <w:t xml:space="preserve">that NR supports, </w:t>
      </w:r>
      <w:r w:rsidRPr="00E03314">
        <w:rPr>
          <w:rFonts w:eastAsia="宋体"/>
          <w:lang w:val="en-GB" w:eastAsia="zh-CN"/>
        </w:rPr>
        <w:t>from low-end to high-end [3]</w:t>
      </w:r>
      <w:r w:rsidR="002E2A1E">
        <w:rPr>
          <w:rFonts w:eastAsia="宋体"/>
          <w:lang w:val="en-GB" w:eastAsia="zh-CN"/>
        </w:rPr>
        <w:t>,</w:t>
      </w:r>
      <w:r w:rsidRPr="00E03314">
        <w:rPr>
          <w:rFonts w:eastAsia="宋体"/>
          <w:lang w:val="en-GB" w:eastAsia="zh-CN"/>
        </w:rPr>
        <w:t xml:space="preserve"> and thus HD-FDD </w:t>
      </w:r>
      <w:r w:rsidR="002E2A1E">
        <w:rPr>
          <w:rFonts w:eastAsia="宋体"/>
          <w:lang w:val="en-GB" w:eastAsia="zh-CN"/>
        </w:rPr>
        <w:t>should</w:t>
      </w:r>
      <w:r w:rsidRPr="00E03314">
        <w:rPr>
          <w:rFonts w:eastAsia="宋体"/>
          <w:lang w:val="en-GB" w:eastAsia="zh-CN"/>
        </w:rPr>
        <w:t xml:space="preserve"> be supported for 6GR. </w:t>
      </w:r>
    </w:p>
    <w:p w14:paraId="2ACF938A" w14:textId="02338578" w:rsidR="002867FD" w:rsidRPr="00E03314" w:rsidRDefault="002867FD" w:rsidP="00E03314">
      <w:pPr>
        <w:spacing w:line="288" w:lineRule="auto"/>
        <w:rPr>
          <w:rFonts w:eastAsia="宋体"/>
          <w:b/>
          <w:bCs/>
          <w:i/>
          <w:iCs/>
          <w:lang w:val="en-GB" w:eastAsia="zh-CN"/>
        </w:rPr>
      </w:pPr>
      <w:r w:rsidRPr="00E03314">
        <w:rPr>
          <w:rFonts w:eastAsia="宋体"/>
          <w:b/>
          <w:bCs/>
          <w:i/>
          <w:iCs/>
          <w:lang w:val="en-GB" w:eastAsia="zh-CN"/>
        </w:rPr>
        <w:t xml:space="preserve">Observation </w:t>
      </w:r>
      <w:r w:rsidR="00A62C74">
        <w:rPr>
          <w:rFonts w:eastAsia="宋体"/>
          <w:b/>
          <w:bCs/>
          <w:i/>
          <w:iCs/>
          <w:lang w:val="en-GB" w:eastAsia="zh-CN"/>
        </w:rPr>
        <w:t>1</w:t>
      </w:r>
      <w:r w:rsidR="00AE7990">
        <w:rPr>
          <w:rFonts w:eastAsia="宋体"/>
          <w:b/>
          <w:bCs/>
          <w:i/>
          <w:iCs/>
          <w:lang w:val="en-GB" w:eastAsia="zh-CN"/>
        </w:rPr>
        <w:t>:</w:t>
      </w:r>
      <w:r w:rsidRPr="00E03314">
        <w:rPr>
          <w:rFonts w:eastAsia="宋体"/>
          <w:b/>
          <w:bCs/>
          <w:i/>
          <w:iCs/>
          <w:lang w:val="en-GB" w:eastAsia="zh-CN"/>
        </w:rPr>
        <w:t xml:space="preserve"> FD-FDD, semi-static TDD</w:t>
      </w:r>
      <w:r w:rsidR="002E2A1E">
        <w:rPr>
          <w:rFonts w:eastAsia="宋体"/>
          <w:b/>
          <w:bCs/>
          <w:i/>
          <w:iCs/>
          <w:lang w:val="en-GB" w:eastAsia="zh-CN"/>
        </w:rPr>
        <w:t>,</w:t>
      </w:r>
      <w:r w:rsidRPr="00E03314">
        <w:rPr>
          <w:rFonts w:eastAsia="宋体"/>
          <w:b/>
          <w:bCs/>
          <w:i/>
          <w:iCs/>
          <w:lang w:val="en-GB" w:eastAsia="zh-CN"/>
        </w:rPr>
        <w:t xml:space="preserve"> and HD-FDD on UE side</w:t>
      </w:r>
      <w:r w:rsidR="002E2A1E">
        <w:rPr>
          <w:rFonts w:eastAsia="宋体"/>
          <w:b/>
          <w:bCs/>
          <w:i/>
          <w:iCs/>
          <w:lang w:val="en-GB" w:eastAsia="zh-CN"/>
        </w:rPr>
        <w:t>,</w:t>
      </w:r>
      <w:r w:rsidRPr="00E03314">
        <w:rPr>
          <w:rFonts w:eastAsia="宋体"/>
          <w:b/>
          <w:bCs/>
          <w:i/>
          <w:iCs/>
          <w:lang w:val="en-GB" w:eastAsia="zh-CN"/>
        </w:rPr>
        <w:t xml:space="preserve"> </w:t>
      </w:r>
      <w:r w:rsidR="002E2A1E">
        <w:rPr>
          <w:rFonts w:eastAsia="宋体"/>
          <w:b/>
          <w:bCs/>
          <w:i/>
          <w:iCs/>
          <w:lang w:val="en-GB" w:eastAsia="zh-CN"/>
        </w:rPr>
        <w:t>have been</w:t>
      </w:r>
      <w:r w:rsidRPr="00E03314">
        <w:rPr>
          <w:rFonts w:eastAsia="宋体"/>
          <w:b/>
          <w:bCs/>
          <w:i/>
          <w:iCs/>
          <w:lang w:val="en-GB" w:eastAsia="zh-CN"/>
        </w:rPr>
        <w:t xml:space="preserve"> </w:t>
      </w:r>
      <w:r w:rsidR="002E2A1E">
        <w:rPr>
          <w:rFonts w:eastAsia="宋体"/>
          <w:b/>
          <w:bCs/>
          <w:i/>
          <w:iCs/>
          <w:lang w:val="en-GB" w:eastAsia="zh-CN"/>
        </w:rPr>
        <w:t>widely</w:t>
      </w:r>
      <w:r w:rsidR="002E2A1E" w:rsidRPr="00E03314">
        <w:rPr>
          <w:rFonts w:eastAsia="宋体"/>
          <w:b/>
          <w:bCs/>
          <w:i/>
          <w:iCs/>
          <w:lang w:val="en-GB" w:eastAsia="zh-CN"/>
        </w:rPr>
        <w:t xml:space="preserve"> </w:t>
      </w:r>
      <w:r w:rsidRPr="00E03314">
        <w:rPr>
          <w:rFonts w:eastAsia="宋体"/>
          <w:b/>
          <w:bCs/>
          <w:i/>
          <w:iCs/>
          <w:lang w:val="en-GB" w:eastAsia="zh-CN"/>
        </w:rPr>
        <w:t xml:space="preserve">commercialized over decades. </w:t>
      </w:r>
    </w:p>
    <w:p w14:paraId="74E6BD70" w14:textId="35A98E6F" w:rsidR="002867FD" w:rsidRPr="00E03314" w:rsidRDefault="002867FD" w:rsidP="00E03314">
      <w:pPr>
        <w:spacing w:line="288" w:lineRule="auto"/>
        <w:jc w:val="both"/>
        <w:rPr>
          <w:rFonts w:eastAsia="宋体"/>
          <w:lang w:val="en-GB" w:eastAsia="zh-CN"/>
        </w:rPr>
      </w:pPr>
      <w:r w:rsidRPr="00E03314">
        <w:rPr>
          <w:rFonts w:eastAsia="宋体"/>
          <w:lang w:val="en-GB" w:eastAsia="zh-CN"/>
        </w:rPr>
        <w:t xml:space="preserve">On top of the existing well-deployed duplex schemes, Rel-19 successfully specified a </w:t>
      </w:r>
      <w:r w:rsidR="002E2A1E">
        <w:rPr>
          <w:rFonts w:eastAsia="宋体"/>
          <w:lang w:val="en-GB" w:eastAsia="zh-CN"/>
        </w:rPr>
        <w:t>new</w:t>
      </w:r>
      <w:r w:rsidRPr="00E03314">
        <w:rPr>
          <w:rFonts w:eastAsia="宋体"/>
          <w:lang w:val="en-GB" w:eastAsia="zh-CN"/>
        </w:rPr>
        <w:t xml:space="preserve"> duplex operation</w:t>
      </w:r>
      <w:r w:rsidR="00BA35D0">
        <w:rPr>
          <w:rFonts w:eastAsia="宋体"/>
          <w:lang w:val="en-GB" w:eastAsia="zh-CN"/>
        </w:rPr>
        <w:t>,</w:t>
      </w:r>
      <w:r w:rsidRPr="00E03314">
        <w:rPr>
          <w:rFonts w:eastAsia="宋体"/>
          <w:lang w:val="en-GB" w:eastAsia="zh-CN"/>
        </w:rPr>
        <w:t xml:space="preserve"> </w:t>
      </w:r>
      <w:r w:rsidR="002E2A1E">
        <w:rPr>
          <w:rFonts w:eastAsia="宋体"/>
          <w:lang w:val="en-GB" w:eastAsia="zh-CN"/>
        </w:rPr>
        <w:t>named</w:t>
      </w:r>
      <w:r w:rsidR="002E2A1E" w:rsidRPr="00E03314">
        <w:rPr>
          <w:rFonts w:eastAsia="宋体"/>
          <w:lang w:val="en-GB" w:eastAsia="zh-CN"/>
        </w:rPr>
        <w:t xml:space="preserve"> </w:t>
      </w:r>
      <w:r w:rsidRPr="00E03314">
        <w:rPr>
          <w:rFonts w:eastAsia="宋体"/>
          <w:lang w:val="en-GB" w:eastAsia="zh-CN"/>
        </w:rPr>
        <w:t>Sub-Band non-overlapping Full-Duplex (SBFD)</w:t>
      </w:r>
      <w:r w:rsidR="00BA35D0">
        <w:rPr>
          <w:rFonts w:eastAsia="宋体"/>
          <w:lang w:val="en-GB" w:eastAsia="zh-CN"/>
        </w:rPr>
        <w:t>,</w:t>
      </w:r>
      <w:r w:rsidRPr="00E03314">
        <w:rPr>
          <w:rFonts w:eastAsia="宋体"/>
          <w:lang w:val="en-GB" w:eastAsia="zh-CN"/>
        </w:rPr>
        <w:t xml:space="preserve"> to address uplink coverage </w:t>
      </w:r>
      <w:r w:rsidR="00BA35D0">
        <w:rPr>
          <w:rFonts w:eastAsia="宋体"/>
          <w:lang w:val="en-GB" w:eastAsia="zh-CN"/>
        </w:rPr>
        <w:t xml:space="preserve">and latency </w:t>
      </w:r>
      <w:r w:rsidRPr="00E03314">
        <w:rPr>
          <w:rFonts w:eastAsia="宋体"/>
          <w:lang w:val="en-GB" w:eastAsia="zh-CN"/>
        </w:rPr>
        <w:t xml:space="preserve">challenges in TDD bands. Specifically, due to downlink dominant slot patterns, the UL time period is relatively shorter, significantly degrading UL coverage </w:t>
      </w:r>
      <w:r w:rsidR="00BA35D0">
        <w:rPr>
          <w:rFonts w:eastAsia="宋体"/>
          <w:lang w:val="en-GB" w:eastAsia="zh-CN"/>
        </w:rPr>
        <w:t xml:space="preserve">and increasing latency </w:t>
      </w:r>
      <w:r w:rsidRPr="00E03314">
        <w:rPr>
          <w:rFonts w:eastAsia="宋体"/>
          <w:lang w:val="en-GB" w:eastAsia="zh-CN"/>
        </w:rPr>
        <w:t xml:space="preserve">in TDD bands. SBFD enables longer UL time periods within </w:t>
      </w:r>
      <w:r w:rsidR="00BA35D0">
        <w:rPr>
          <w:rFonts w:eastAsia="宋体"/>
          <w:lang w:val="en-GB" w:eastAsia="zh-CN"/>
        </w:rPr>
        <w:t xml:space="preserve">an </w:t>
      </w:r>
      <w:r w:rsidRPr="00E03314">
        <w:rPr>
          <w:rFonts w:eastAsia="宋体"/>
          <w:lang w:val="en-GB" w:eastAsia="zh-CN"/>
        </w:rPr>
        <w:t>original DL duration</w:t>
      </w:r>
      <w:r w:rsidR="00BA35D0">
        <w:rPr>
          <w:rFonts w:eastAsia="宋体"/>
          <w:lang w:val="en-GB" w:eastAsia="zh-CN"/>
        </w:rPr>
        <w:t>,</w:t>
      </w:r>
      <w:r w:rsidRPr="00E03314">
        <w:rPr>
          <w:rFonts w:eastAsia="宋体"/>
          <w:lang w:val="en-GB" w:eastAsia="zh-CN"/>
        </w:rPr>
        <w:t xml:space="preserve"> facilitated by simultaneous transmission and reception at the base station. Notably, SBFD provides more than 5 dB coverage gain over TDD operations in FR1 band</w:t>
      </w:r>
      <w:r w:rsidR="00BA35D0">
        <w:rPr>
          <w:rFonts w:eastAsia="宋体"/>
          <w:lang w:val="en-GB" w:eastAsia="zh-CN"/>
        </w:rPr>
        <w:t>s</w:t>
      </w:r>
      <w:r w:rsidRPr="00E03314">
        <w:rPr>
          <w:rFonts w:eastAsia="宋体"/>
          <w:lang w:val="en-GB" w:eastAsia="zh-CN"/>
        </w:rPr>
        <w:t xml:space="preserve">, making it an effective solution to address UL coverage issues. It is important to note that the upper-mid band (e.g., 7.125GHz~8.4GHz) may experience higher pathloss and penetration loss compared to </w:t>
      </w:r>
      <w:r w:rsidR="00BA35D0">
        <w:rPr>
          <w:rFonts w:eastAsia="宋体"/>
          <w:lang w:val="en-GB" w:eastAsia="zh-CN"/>
        </w:rPr>
        <w:t>NR</w:t>
      </w:r>
      <w:r w:rsidRPr="00E03314">
        <w:rPr>
          <w:rFonts w:eastAsia="宋体"/>
          <w:lang w:val="en-GB" w:eastAsia="zh-CN"/>
        </w:rPr>
        <w:t xml:space="preserve"> FR1 band</w:t>
      </w:r>
      <w:r w:rsidR="00BA35D0">
        <w:rPr>
          <w:rFonts w:eastAsia="宋体"/>
          <w:lang w:val="en-GB" w:eastAsia="zh-CN"/>
        </w:rPr>
        <w:t>s</w:t>
      </w:r>
      <w:r w:rsidRPr="00E03314">
        <w:rPr>
          <w:rFonts w:eastAsia="宋体"/>
          <w:lang w:val="en-GB" w:eastAsia="zh-CN"/>
        </w:rPr>
        <w:t xml:space="preserve">, </w:t>
      </w:r>
      <w:r w:rsidR="00BA35D0">
        <w:rPr>
          <w:rFonts w:eastAsia="宋体"/>
          <w:lang w:val="en-GB" w:eastAsia="zh-CN"/>
        </w:rPr>
        <w:t xml:space="preserve">and therefore </w:t>
      </w:r>
      <w:r w:rsidRPr="00E03314">
        <w:rPr>
          <w:rFonts w:eastAsia="宋体"/>
          <w:lang w:val="en-GB" w:eastAsia="zh-CN"/>
        </w:rPr>
        <w:t xml:space="preserve">maintaining </w:t>
      </w:r>
      <w:r w:rsidR="00BA35D0">
        <w:rPr>
          <w:rFonts w:eastAsia="宋体"/>
          <w:lang w:val="en-GB" w:eastAsia="zh-CN"/>
        </w:rPr>
        <w:t>a</w:t>
      </w:r>
      <w:r w:rsidRPr="00E03314">
        <w:rPr>
          <w:rFonts w:eastAsia="宋体"/>
          <w:lang w:val="en-GB" w:eastAsia="zh-CN"/>
        </w:rPr>
        <w:t xml:space="preserve"> similar UL coverage </w:t>
      </w:r>
      <w:r w:rsidR="00BA35D0">
        <w:rPr>
          <w:rFonts w:eastAsia="宋体"/>
          <w:lang w:val="en-GB" w:eastAsia="zh-CN"/>
        </w:rPr>
        <w:t>as for NR</w:t>
      </w:r>
      <w:r w:rsidRPr="00E03314">
        <w:rPr>
          <w:rFonts w:eastAsia="宋体"/>
          <w:lang w:val="en-GB" w:eastAsia="zh-CN"/>
        </w:rPr>
        <w:t xml:space="preserve"> FR1 </w:t>
      </w:r>
      <w:r w:rsidR="00BA35D0">
        <w:rPr>
          <w:rFonts w:eastAsia="宋体"/>
          <w:lang w:val="en-GB" w:eastAsia="zh-CN"/>
        </w:rPr>
        <w:t xml:space="preserve">bands </w:t>
      </w:r>
      <w:r w:rsidRPr="00E03314">
        <w:rPr>
          <w:rFonts w:eastAsia="宋体"/>
          <w:lang w:val="en-GB" w:eastAsia="zh-CN"/>
        </w:rPr>
        <w:t>will be a</w:t>
      </w:r>
      <w:r w:rsidR="00BA35D0">
        <w:rPr>
          <w:rFonts w:eastAsia="宋体"/>
          <w:lang w:val="en-GB" w:eastAsia="zh-CN"/>
        </w:rPr>
        <w:t xml:space="preserve"> particular</w:t>
      </w:r>
      <w:r w:rsidRPr="00E03314">
        <w:rPr>
          <w:rFonts w:eastAsia="宋体"/>
          <w:lang w:val="en-GB" w:eastAsia="zh-CN"/>
        </w:rPr>
        <w:t xml:space="preserve"> challenge. To confirm the feasibility and </w:t>
      </w:r>
      <w:r w:rsidR="00BA35D0">
        <w:rPr>
          <w:rFonts w:eastAsia="宋体"/>
          <w:lang w:val="en-GB" w:eastAsia="zh-CN"/>
        </w:rPr>
        <w:t>UL</w:t>
      </w:r>
      <w:r w:rsidR="00BA35D0" w:rsidRPr="00E03314">
        <w:rPr>
          <w:rFonts w:eastAsia="宋体"/>
          <w:lang w:val="en-GB" w:eastAsia="zh-CN"/>
        </w:rPr>
        <w:t xml:space="preserve"> </w:t>
      </w:r>
      <w:r w:rsidRPr="00E03314">
        <w:rPr>
          <w:rFonts w:eastAsia="宋体"/>
          <w:lang w:val="en-GB" w:eastAsia="zh-CN"/>
        </w:rPr>
        <w:t xml:space="preserve">performance gain </w:t>
      </w:r>
      <w:r w:rsidR="00BA35D0">
        <w:rPr>
          <w:rFonts w:eastAsia="宋体"/>
          <w:lang w:val="en-GB" w:eastAsia="zh-CN"/>
        </w:rPr>
        <w:t>for</w:t>
      </w:r>
      <w:r w:rsidRPr="00E03314">
        <w:rPr>
          <w:rFonts w:eastAsia="宋体"/>
          <w:lang w:val="en-GB" w:eastAsia="zh-CN"/>
        </w:rPr>
        <w:t xml:space="preserve"> upper-mid band</w:t>
      </w:r>
      <w:r w:rsidR="00BA35D0">
        <w:rPr>
          <w:rFonts w:eastAsia="宋体"/>
          <w:lang w:val="en-GB" w:eastAsia="zh-CN"/>
        </w:rPr>
        <w:t xml:space="preserve"> operation</w:t>
      </w:r>
      <w:r w:rsidRPr="00E03314">
        <w:rPr>
          <w:rFonts w:eastAsia="宋体"/>
          <w:lang w:val="en-GB" w:eastAsia="zh-CN"/>
        </w:rPr>
        <w:t>, we evaluate</w:t>
      </w:r>
      <w:r w:rsidR="00BA35D0">
        <w:rPr>
          <w:rFonts w:eastAsia="宋体"/>
          <w:lang w:val="en-GB" w:eastAsia="zh-CN"/>
        </w:rPr>
        <w:t>d</w:t>
      </w:r>
      <w:r w:rsidRPr="00E03314">
        <w:rPr>
          <w:rFonts w:eastAsia="宋体"/>
          <w:lang w:val="en-GB" w:eastAsia="zh-CN"/>
        </w:rPr>
        <w:t xml:space="preserve"> semi-static SBFD operation with Rel-18 system-level simulation assumptions (</w:t>
      </w:r>
      <w:r w:rsidR="00BA35D0">
        <w:rPr>
          <w:rFonts w:eastAsia="宋体"/>
          <w:lang w:val="en-GB" w:eastAsia="zh-CN"/>
        </w:rPr>
        <w:t>f</w:t>
      </w:r>
      <w:r w:rsidRPr="00E03314">
        <w:rPr>
          <w:rFonts w:eastAsia="宋体"/>
          <w:lang w:val="en-GB" w:eastAsia="zh-CN"/>
        </w:rPr>
        <w:t xml:space="preserve">or 7GHz, </w:t>
      </w:r>
      <w:r w:rsidR="00BA35D0">
        <w:rPr>
          <w:rFonts w:eastAsia="宋体"/>
          <w:lang w:val="en-GB" w:eastAsia="zh-CN"/>
        </w:rPr>
        <w:t xml:space="preserve">the </w:t>
      </w:r>
      <w:r w:rsidRPr="00E03314">
        <w:rPr>
          <w:rFonts w:eastAsia="宋体"/>
          <w:lang w:val="en-GB" w:eastAsia="zh-CN"/>
        </w:rPr>
        <w:t>channel model in TR38.901</w:t>
      </w:r>
      <w:r w:rsidR="00BA35D0">
        <w:rPr>
          <w:rFonts w:eastAsia="宋体"/>
          <w:lang w:val="en-GB" w:eastAsia="zh-CN"/>
        </w:rPr>
        <w:t xml:space="preserve"> was used</w:t>
      </w:r>
      <w:r w:rsidRPr="00E03314">
        <w:rPr>
          <w:rFonts w:eastAsia="宋体"/>
          <w:lang w:val="en-GB" w:eastAsia="zh-CN"/>
        </w:rPr>
        <w:t xml:space="preserve">). As shown in Figure </w:t>
      </w:r>
      <w:r w:rsidR="007A4C16">
        <w:rPr>
          <w:rFonts w:eastAsia="宋体"/>
          <w:lang w:val="en-GB" w:eastAsia="zh-CN"/>
        </w:rPr>
        <w:t>3,</w:t>
      </w:r>
      <w:r w:rsidRPr="00E03314">
        <w:rPr>
          <w:rFonts w:eastAsia="宋体"/>
          <w:lang w:val="en-GB" w:eastAsia="zh-CN"/>
        </w:rPr>
        <w:t xml:space="preserve"> semi-static SBFD </w:t>
      </w:r>
      <w:r w:rsidR="00BA35D0">
        <w:rPr>
          <w:rFonts w:eastAsia="宋体"/>
          <w:lang w:val="en-GB" w:eastAsia="zh-CN"/>
        </w:rPr>
        <w:t xml:space="preserve">has a substantial </w:t>
      </w:r>
      <w:r w:rsidRPr="00E03314">
        <w:rPr>
          <w:rFonts w:eastAsia="宋体"/>
          <w:lang w:val="en-GB" w:eastAsia="zh-CN"/>
        </w:rPr>
        <w:t xml:space="preserve">UL performance gain (UPT gain) </w:t>
      </w:r>
      <w:r w:rsidR="00BA35D0">
        <w:rPr>
          <w:rFonts w:eastAsia="宋体"/>
          <w:lang w:val="en-GB" w:eastAsia="zh-CN"/>
        </w:rPr>
        <w:t>over</w:t>
      </w:r>
      <w:r w:rsidRPr="00E03314">
        <w:rPr>
          <w:rFonts w:eastAsia="宋体"/>
          <w:lang w:val="en-GB" w:eastAsia="zh-CN"/>
        </w:rPr>
        <w:t xml:space="preserve"> semi-static TDD. For example, </w:t>
      </w:r>
      <w:r w:rsidR="00BA35D0">
        <w:rPr>
          <w:rFonts w:eastAsia="宋体"/>
          <w:lang w:val="en-GB" w:eastAsia="zh-CN"/>
        </w:rPr>
        <w:t xml:space="preserve">at </w:t>
      </w:r>
      <w:r w:rsidRPr="00E03314">
        <w:rPr>
          <w:rFonts w:eastAsia="宋体"/>
          <w:lang w:val="en-GB" w:eastAsia="zh-CN"/>
        </w:rPr>
        <w:t>3.5</w:t>
      </w:r>
      <w:r w:rsidR="00BA35D0">
        <w:rPr>
          <w:rFonts w:eastAsia="宋体"/>
          <w:lang w:val="en-GB" w:eastAsia="zh-CN"/>
        </w:rPr>
        <w:t xml:space="preserve"> </w:t>
      </w:r>
      <w:r w:rsidRPr="00E03314">
        <w:rPr>
          <w:rFonts w:eastAsia="宋体"/>
          <w:lang w:val="en-GB" w:eastAsia="zh-CN"/>
        </w:rPr>
        <w:t>GHz</w:t>
      </w:r>
      <w:r w:rsidR="00BA35D0">
        <w:rPr>
          <w:rFonts w:eastAsia="宋体"/>
          <w:lang w:val="en-GB" w:eastAsia="zh-CN"/>
        </w:rPr>
        <w:t>,</w:t>
      </w:r>
      <w:r w:rsidRPr="00E03314">
        <w:rPr>
          <w:rFonts w:eastAsia="宋体"/>
          <w:lang w:val="en-GB" w:eastAsia="zh-CN"/>
        </w:rPr>
        <w:t xml:space="preserve"> SBFD with 128 antenna elements provides ~52%, ~296%, and ~91.8% higher UPT over TDD at 5%, 50%, and 95%tile </w:t>
      </w:r>
      <w:r w:rsidR="00BA35D0">
        <w:rPr>
          <w:rFonts w:eastAsia="宋体"/>
          <w:lang w:val="en-GB" w:eastAsia="zh-CN"/>
        </w:rPr>
        <w:t xml:space="preserve">geometry </w:t>
      </w:r>
      <w:r w:rsidRPr="00E03314">
        <w:rPr>
          <w:rFonts w:eastAsia="宋体"/>
          <w:lang w:val="en-GB" w:eastAsia="zh-CN"/>
        </w:rPr>
        <w:t xml:space="preserve">points, respectively. </w:t>
      </w:r>
      <w:r w:rsidR="00BA35D0">
        <w:rPr>
          <w:rFonts w:eastAsia="宋体"/>
          <w:lang w:val="en-GB" w:eastAsia="zh-CN"/>
        </w:rPr>
        <w:t xml:space="preserve">At </w:t>
      </w:r>
      <w:r w:rsidRPr="00E03314">
        <w:rPr>
          <w:rFonts w:eastAsia="宋体"/>
          <w:lang w:val="en-GB" w:eastAsia="zh-CN"/>
        </w:rPr>
        <w:t>7</w:t>
      </w:r>
      <w:r w:rsidR="00BA35D0">
        <w:rPr>
          <w:rFonts w:eastAsia="宋体"/>
          <w:lang w:val="en-GB" w:eastAsia="zh-CN"/>
        </w:rPr>
        <w:t xml:space="preserve"> </w:t>
      </w:r>
      <w:r w:rsidRPr="00E03314">
        <w:rPr>
          <w:rFonts w:eastAsia="宋体"/>
          <w:lang w:val="en-GB" w:eastAsia="zh-CN"/>
        </w:rPr>
        <w:t>GHz</w:t>
      </w:r>
      <w:r w:rsidR="00BA35D0">
        <w:rPr>
          <w:rFonts w:eastAsia="宋体"/>
          <w:lang w:val="en-GB" w:eastAsia="zh-CN"/>
        </w:rPr>
        <w:t>,</w:t>
      </w:r>
      <w:r w:rsidRPr="00E03314">
        <w:rPr>
          <w:rFonts w:eastAsia="宋体"/>
          <w:lang w:val="en-GB" w:eastAsia="zh-CN"/>
        </w:rPr>
        <w:t xml:space="preserve"> SBFD with 128 antenna elements provides smaller but still </w:t>
      </w:r>
      <w:r w:rsidR="00BA35D0">
        <w:rPr>
          <w:rFonts w:eastAsia="宋体"/>
          <w:lang w:val="en-GB" w:eastAsia="zh-CN"/>
        </w:rPr>
        <w:t>substantial</w:t>
      </w:r>
      <w:r w:rsidRPr="00E03314">
        <w:rPr>
          <w:rFonts w:eastAsia="宋体"/>
          <w:lang w:val="en-GB" w:eastAsia="zh-CN"/>
        </w:rPr>
        <w:t xml:space="preserve"> gains (~36%, 168%, and 97% at 5%, 50%, and 95%tile points, respectively). The SBFD performance gain </w:t>
      </w:r>
      <w:r w:rsidR="00BA35D0">
        <w:rPr>
          <w:rFonts w:eastAsia="宋体"/>
          <w:lang w:val="en-GB" w:eastAsia="zh-CN"/>
        </w:rPr>
        <w:t xml:space="preserve">at 7 GHz </w:t>
      </w:r>
      <w:r w:rsidRPr="00E03314">
        <w:rPr>
          <w:rFonts w:eastAsia="宋体"/>
          <w:lang w:val="en-GB" w:eastAsia="zh-CN"/>
        </w:rPr>
        <w:t xml:space="preserve">is enhanced </w:t>
      </w:r>
      <w:r w:rsidR="00BA35D0">
        <w:rPr>
          <w:rFonts w:eastAsia="宋体"/>
          <w:lang w:val="en-GB" w:eastAsia="zh-CN"/>
        </w:rPr>
        <w:t>in case of</w:t>
      </w:r>
      <w:r w:rsidRPr="00E03314">
        <w:rPr>
          <w:rFonts w:eastAsia="宋体"/>
          <w:lang w:val="en-GB" w:eastAsia="zh-CN"/>
        </w:rPr>
        <w:t xml:space="preserve"> more antenna elements, (~34%, 240%, 114% at 5%, 50%, and 95%tile points, respectively). Therefore, SBFD operation should be supported as a day-1 feature for 6GR. </w:t>
      </w:r>
    </w:p>
    <w:p w14:paraId="02E331EE" w14:textId="0D9404F1" w:rsidR="002867FD" w:rsidRPr="00E03314" w:rsidRDefault="002867FD" w:rsidP="00E03314">
      <w:pPr>
        <w:jc w:val="both"/>
        <w:rPr>
          <w:rFonts w:eastAsia="宋体"/>
          <w:b/>
          <w:bCs/>
          <w:i/>
          <w:iCs/>
          <w:lang w:val="en-GB" w:eastAsia="zh-CN"/>
        </w:rPr>
      </w:pPr>
      <w:bookmarkStart w:id="6" w:name="_Hlk213260390"/>
      <w:r w:rsidRPr="00E03314">
        <w:rPr>
          <w:rFonts w:eastAsia="宋体"/>
          <w:b/>
          <w:bCs/>
          <w:i/>
          <w:iCs/>
          <w:lang w:val="en-GB" w:eastAsia="zh-CN"/>
        </w:rPr>
        <w:t xml:space="preserve">Observation </w:t>
      </w:r>
      <w:r w:rsidR="00A62C74">
        <w:rPr>
          <w:rFonts w:eastAsia="宋体"/>
          <w:b/>
          <w:bCs/>
          <w:i/>
          <w:iCs/>
          <w:lang w:val="en-GB" w:eastAsia="zh-CN"/>
        </w:rPr>
        <w:t>2</w:t>
      </w:r>
      <w:r w:rsidR="00AE7990">
        <w:rPr>
          <w:rFonts w:eastAsia="宋体"/>
          <w:b/>
          <w:bCs/>
          <w:i/>
          <w:iCs/>
          <w:lang w:val="en-GB" w:eastAsia="zh-CN"/>
        </w:rPr>
        <w:t>:</w:t>
      </w:r>
      <w:r w:rsidRPr="00E03314">
        <w:rPr>
          <w:rFonts w:eastAsia="宋体"/>
          <w:b/>
          <w:bCs/>
          <w:i/>
          <w:iCs/>
          <w:lang w:val="en-GB" w:eastAsia="zh-CN"/>
        </w:rPr>
        <w:t xml:space="preserve"> In Rel-18 and Rel-19, semi-static SBFD operation has been extensively evaluated in RAN1 and its feasibility and requirements ha</w:t>
      </w:r>
      <w:r w:rsidR="00BA35D0">
        <w:rPr>
          <w:rFonts w:eastAsia="宋体"/>
          <w:b/>
          <w:bCs/>
          <w:i/>
          <w:iCs/>
          <w:lang w:val="en-GB" w:eastAsia="zh-CN"/>
        </w:rPr>
        <w:t>ve</w:t>
      </w:r>
      <w:r w:rsidRPr="00E03314">
        <w:rPr>
          <w:rFonts w:eastAsia="宋体"/>
          <w:b/>
          <w:bCs/>
          <w:i/>
          <w:iCs/>
          <w:lang w:val="en-GB" w:eastAsia="zh-CN"/>
        </w:rPr>
        <w:t xml:space="preserve"> been </w:t>
      </w:r>
      <w:r w:rsidR="00BA35D0">
        <w:rPr>
          <w:rFonts w:eastAsia="宋体"/>
          <w:b/>
          <w:bCs/>
          <w:i/>
          <w:iCs/>
          <w:lang w:val="en-GB" w:eastAsia="zh-CN"/>
        </w:rPr>
        <w:t>concluded</w:t>
      </w:r>
      <w:r w:rsidRPr="00E03314">
        <w:rPr>
          <w:rFonts w:eastAsia="宋体"/>
          <w:b/>
          <w:bCs/>
          <w:i/>
          <w:iCs/>
          <w:lang w:val="en-GB" w:eastAsia="zh-CN"/>
        </w:rPr>
        <w:t xml:space="preserve"> in RAN4.</w:t>
      </w:r>
      <w:bookmarkEnd w:id="6"/>
    </w:p>
    <w:p w14:paraId="36503FAF" w14:textId="77777777" w:rsidR="002867FD" w:rsidRDefault="002867FD" w:rsidP="00EF0F21">
      <w:pPr>
        <w:jc w:val="center"/>
      </w:pPr>
      <w:r>
        <w:rPr>
          <w:noProof/>
          <w:lang w:eastAsia="ko-KR"/>
        </w:rPr>
        <w:lastRenderedPageBreak/>
        <w:drawing>
          <wp:inline distT="0" distB="0" distL="0" distR="0" wp14:anchorId="533C1AF4" wp14:editId="4EB09B73">
            <wp:extent cx="3504842" cy="2332478"/>
            <wp:effectExtent l="0" t="0" r="63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6187" cy="2340028"/>
                    </a:xfrm>
                    <a:prstGeom prst="rect">
                      <a:avLst/>
                    </a:prstGeom>
                    <a:noFill/>
                  </pic:spPr>
                </pic:pic>
              </a:graphicData>
            </a:graphic>
          </wp:inline>
        </w:drawing>
      </w:r>
    </w:p>
    <w:p w14:paraId="3FA7F1EB" w14:textId="028E5BD0" w:rsidR="002867FD" w:rsidRPr="00E03314" w:rsidRDefault="002867FD">
      <w:pPr>
        <w:jc w:val="center"/>
        <w:rPr>
          <w:b/>
          <w:bCs/>
        </w:rPr>
      </w:pPr>
      <w:r w:rsidRPr="00E03314">
        <w:rPr>
          <w:b/>
          <w:bCs/>
        </w:rPr>
        <w:t xml:space="preserve">Figure </w:t>
      </w:r>
      <w:r w:rsidR="000613E5">
        <w:rPr>
          <w:b/>
          <w:bCs/>
        </w:rPr>
        <w:t>4</w:t>
      </w:r>
      <w:r w:rsidRPr="00E03314">
        <w:rPr>
          <w:b/>
          <w:bCs/>
        </w:rPr>
        <w:t>. System-level simulation for 3.5GHz and 7GHz with different number of antenna elements</w:t>
      </w:r>
    </w:p>
    <w:p w14:paraId="643676A9" w14:textId="7AC8216D" w:rsidR="002867FD" w:rsidRPr="00E03314" w:rsidRDefault="002867FD" w:rsidP="00E03314">
      <w:pPr>
        <w:spacing w:line="288" w:lineRule="auto"/>
        <w:jc w:val="both"/>
        <w:rPr>
          <w:rFonts w:eastAsia="宋体"/>
          <w:lang w:val="en-GB" w:eastAsia="zh-CN"/>
        </w:rPr>
      </w:pPr>
      <w:r w:rsidRPr="00E03314">
        <w:rPr>
          <w:rFonts w:eastAsia="宋体"/>
          <w:lang w:val="en-GB" w:eastAsia="zh-CN"/>
        </w:rPr>
        <w:t xml:space="preserve">One controversial point is whether or not to support dynamic TDD operations. The origin of dynamic TDD operation is LTE </w:t>
      </w:r>
      <w:proofErr w:type="spellStart"/>
      <w:r w:rsidRPr="00E03314">
        <w:rPr>
          <w:rFonts w:eastAsia="宋体"/>
          <w:lang w:val="en-GB" w:eastAsia="zh-CN"/>
        </w:rPr>
        <w:t>eIMTA</w:t>
      </w:r>
      <w:proofErr w:type="spellEnd"/>
      <w:r w:rsidRPr="00E03314">
        <w:rPr>
          <w:rFonts w:eastAsia="宋体"/>
          <w:lang w:val="en-GB" w:eastAsia="zh-CN"/>
        </w:rPr>
        <w:t xml:space="preserve">, which was </w:t>
      </w:r>
      <w:r w:rsidR="0059476D">
        <w:rPr>
          <w:rFonts w:eastAsia="宋体"/>
          <w:lang w:val="en-GB" w:eastAsia="zh-CN"/>
        </w:rPr>
        <w:t xml:space="preserve">first </w:t>
      </w:r>
      <w:r w:rsidRPr="00E03314">
        <w:rPr>
          <w:rFonts w:eastAsia="宋体"/>
          <w:lang w:val="en-GB" w:eastAsia="zh-CN"/>
        </w:rPr>
        <w:t xml:space="preserve">specified in Rel-12, </w:t>
      </w:r>
      <w:r w:rsidR="0059476D">
        <w:rPr>
          <w:rFonts w:eastAsia="宋体"/>
          <w:lang w:val="en-GB" w:eastAsia="zh-CN"/>
        </w:rPr>
        <w:t xml:space="preserve">in </w:t>
      </w:r>
      <w:r w:rsidRPr="00E03314">
        <w:rPr>
          <w:rFonts w:eastAsia="宋体"/>
          <w:lang w:val="en-GB" w:eastAsia="zh-CN"/>
        </w:rPr>
        <w:t xml:space="preserve">2015. The motivation of dynamic TDD is to adapt </w:t>
      </w:r>
      <w:r w:rsidR="0059476D">
        <w:rPr>
          <w:rFonts w:eastAsia="宋体"/>
          <w:lang w:val="en-GB" w:eastAsia="zh-CN"/>
        </w:rPr>
        <w:t xml:space="preserve">to </w:t>
      </w:r>
      <w:r w:rsidRPr="00E03314">
        <w:rPr>
          <w:rFonts w:eastAsia="宋体"/>
          <w:lang w:val="en-GB" w:eastAsia="zh-CN"/>
        </w:rPr>
        <w:t>DL/UL traffic ratio by chang</w:t>
      </w:r>
      <w:r w:rsidR="0059476D">
        <w:rPr>
          <w:rFonts w:eastAsia="宋体"/>
          <w:lang w:val="en-GB" w:eastAsia="zh-CN"/>
        </w:rPr>
        <w:t>ing</w:t>
      </w:r>
      <w:r w:rsidRPr="00E03314">
        <w:rPr>
          <w:rFonts w:eastAsia="宋体"/>
          <w:lang w:val="en-GB" w:eastAsia="zh-CN"/>
        </w:rPr>
        <w:t xml:space="preserve"> </w:t>
      </w:r>
      <w:r w:rsidR="0059476D">
        <w:rPr>
          <w:rFonts w:eastAsia="宋体"/>
          <w:lang w:val="en-GB" w:eastAsia="zh-CN"/>
        </w:rPr>
        <w:t xml:space="preserve">the </w:t>
      </w:r>
      <w:r w:rsidRPr="00E03314">
        <w:rPr>
          <w:rFonts w:eastAsia="宋体"/>
          <w:lang w:val="en-GB" w:eastAsia="zh-CN"/>
        </w:rPr>
        <w:t>DL/UL slot configuration. However, it is well known that dynamic TDD operation suffer</w:t>
      </w:r>
      <w:r w:rsidR="00AA30F8">
        <w:rPr>
          <w:rFonts w:eastAsia="宋体"/>
          <w:lang w:val="en-GB" w:eastAsia="zh-CN"/>
        </w:rPr>
        <w:t>s</w:t>
      </w:r>
      <w:r w:rsidRPr="00E03314">
        <w:rPr>
          <w:rFonts w:eastAsia="宋体"/>
          <w:lang w:val="en-GB" w:eastAsia="zh-CN"/>
        </w:rPr>
        <w:t xml:space="preserve"> from </w:t>
      </w:r>
      <w:proofErr w:type="spellStart"/>
      <w:r w:rsidR="00AC5AD7">
        <w:rPr>
          <w:rFonts w:eastAsia="宋体"/>
          <w:lang w:val="en-GB" w:eastAsia="zh-CN"/>
        </w:rPr>
        <w:t>sNB</w:t>
      </w:r>
      <w:r w:rsidRPr="00E03314">
        <w:rPr>
          <w:rFonts w:eastAsia="宋体"/>
          <w:lang w:val="en-GB" w:eastAsia="zh-CN"/>
        </w:rPr>
        <w:t>-</w:t>
      </w:r>
      <w:r w:rsidR="00AC5AD7">
        <w:rPr>
          <w:rFonts w:eastAsia="宋体"/>
          <w:lang w:val="en-GB" w:eastAsia="zh-CN"/>
        </w:rPr>
        <w:t>sNB</w:t>
      </w:r>
      <w:proofErr w:type="spellEnd"/>
      <w:r w:rsidRPr="00E03314">
        <w:rPr>
          <w:rFonts w:eastAsia="宋体"/>
          <w:lang w:val="en-GB" w:eastAsia="zh-CN"/>
        </w:rPr>
        <w:t xml:space="preserve"> cross-link interference (CLI) and UE-UE CLI. Due to the CLI, the feasibility of dynamic TDD operation has been </w:t>
      </w:r>
      <w:r w:rsidR="00AA30F8">
        <w:rPr>
          <w:rFonts w:eastAsia="宋体"/>
          <w:lang w:val="en-GB" w:eastAsia="zh-CN"/>
        </w:rPr>
        <w:t>doubtful and was</w:t>
      </w:r>
      <w:r w:rsidRPr="00E03314">
        <w:rPr>
          <w:rFonts w:eastAsia="宋体"/>
          <w:lang w:val="en-GB" w:eastAsia="zh-CN"/>
        </w:rPr>
        <w:t xml:space="preserve"> extensively checked </w:t>
      </w:r>
      <w:r w:rsidR="00AA30F8">
        <w:rPr>
          <w:rFonts w:eastAsia="宋体"/>
          <w:lang w:val="en-GB" w:eastAsia="zh-CN"/>
        </w:rPr>
        <w:t>in Rel-16</w:t>
      </w:r>
      <w:r w:rsidRPr="00E03314">
        <w:rPr>
          <w:rFonts w:eastAsia="宋体"/>
          <w:lang w:val="en-GB" w:eastAsia="zh-CN"/>
        </w:rPr>
        <w:t xml:space="preserve">. The results in TR38.828 are summarized in Table </w:t>
      </w:r>
      <w:r w:rsidR="00EF0F21" w:rsidRPr="00E03314">
        <w:rPr>
          <w:rFonts w:eastAsia="宋体"/>
          <w:lang w:val="en-GB" w:eastAsia="zh-CN"/>
        </w:rPr>
        <w:t>1</w:t>
      </w:r>
      <w:r w:rsidRPr="00E03314">
        <w:rPr>
          <w:rFonts w:eastAsia="宋体"/>
          <w:lang w:val="en-GB" w:eastAsia="zh-CN"/>
        </w:rPr>
        <w:t xml:space="preserve"> with highlights. </w:t>
      </w:r>
      <w:r w:rsidR="00AA30F8">
        <w:rPr>
          <w:rFonts w:eastAsia="宋体"/>
          <w:lang w:val="en-GB" w:eastAsia="zh-CN"/>
        </w:rPr>
        <w:t>In</w:t>
      </w:r>
      <w:r w:rsidRPr="00E03314">
        <w:rPr>
          <w:rFonts w:eastAsia="宋体"/>
          <w:lang w:val="en-GB" w:eastAsia="zh-CN"/>
        </w:rPr>
        <w:t xml:space="preserve"> summary, it is clear that 1) dynamic TDD cannot be deployed in Macro scenarios, 2) dynamic TDD can be used in indoor scenarios, conditionally. But, the condition in indoor scenario requires inter-site coordination/collaboration as well as inter-operator’s coordination/collaboration, which are hardly practical. Because of the</w:t>
      </w:r>
      <w:r w:rsidR="00EF0F21" w:rsidRPr="00E03314">
        <w:rPr>
          <w:rFonts w:eastAsia="宋体"/>
          <w:lang w:val="en-GB" w:eastAsia="zh-CN"/>
        </w:rPr>
        <w:t>s</w:t>
      </w:r>
      <w:r w:rsidRPr="00E03314">
        <w:rPr>
          <w:rFonts w:eastAsia="宋体"/>
          <w:lang w:val="en-GB" w:eastAsia="zh-CN"/>
        </w:rPr>
        <w:t xml:space="preserve">e reasons, dynamic TDD has not been commercialized over </w:t>
      </w:r>
      <w:r w:rsidR="00AA30F8">
        <w:rPr>
          <w:rFonts w:eastAsia="宋体"/>
          <w:lang w:val="en-GB" w:eastAsia="zh-CN"/>
        </w:rPr>
        <w:t>a</w:t>
      </w:r>
      <w:r w:rsidRPr="00E03314">
        <w:rPr>
          <w:rFonts w:eastAsia="宋体"/>
          <w:lang w:val="en-GB" w:eastAsia="zh-CN"/>
        </w:rPr>
        <w:t xml:space="preserve"> decade.</w:t>
      </w:r>
    </w:p>
    <w:p w14:paraId="1126A71A" w14:textId="124D7681" w:rsidR="002867FD" w:rsidRPr="00E03314" w:rsidRDefault="002867FD" w:rsidP="00E03314">
      <w:pPr>
        <w:spacing w:line="288" w:lineRule="auto"/>
        <w:rPr>
          <w:rFonts w:eastAsia="宋体"/>
          <w:b/>
          <w:bCs/>
          <w:i/>
          <w:iCs/>
          <w:lang w:val="en-GB" w:eastAsia="zh-CN"/>
        </w:rPr>
      </w:pPr>
      <w:bookmarkStart w:id="7" w:name="_Hlk213260399"/>
      <w:r w:rsidRPr="00E03314">
        <w:rPr>
          <w:rFonts w:eastAsia="宋体"/>
          <w:b/>
          <w:bCs/>
          <w:i/>
          <w:iCs/>
          <w:lang w:val="en-GB" w:eastAsia="zh-CN"/>
        </w:rPr>
        <w:t xml:space="preserve">Observation </w:t>
      </w:r>
      <w:r w:rsidR="00A62C74">
        <w:rPr>
          <w:rFonts w:eastAsia="宋体"/>
          <w:b/>
          <w:bCs/>
          <w:i/>
          <w:iCs/>
          <w:lang w:val="en-GB" w:eastAsia="zh-CN"/>
        </w:rPr>
        <w:t>3</w:t>
      </w:r>
      <w:r w:rsidR="00AE7990">
        <w:rPr>
          <w:rFonts w:eastAsia="宋体"/>
          <w:b/>
          <w:bCs/>
          <w:i/>
          <w:iCs/>
          <w:lang w:val="en-GB" w:eastAsia="zh-CN"/>
        </w:rPr>
        <w:t>:</w:t>
      </w:r>
      <w:r w:rsidRPr="00E03314">
        <w:rPr>
          <w:rFonts w:eastAsia="宋体"/>
          <w:b/>
          <w:bCs/>
          <w:i/>
          <w:iCs/>
          <w:lang w:val="en-GB" w:eastAsia="zh-CN"/>
        </w:rPr>
        <w:t xml:space="preserve"> Dynamic TDD has not been successfully commercialized due to </w:t>
      </w:r>
      <w:proofErr w:type="spellStart"/>
      <w:r w:rsidR="00AC5AD7">
        <w:rPr>
          <w:rFonts w:eastAsia="宋体"/>
          <w:b/>
          <w:bCs/>
          <w:i/>
          <w:iCs/>
          <w:lang w:val="en-GB" w:eastAsia="zh-CN"/>
        </w:rPr>
        <w:t>sNB</w:t>
      </w:r>
      <w:r w:rsidRPr="00E03314">
        <w:rPr>
          <w:rFonts w:eastAsia="宋体"/>
          <w:b/>
          <w:bCs/>
          <w:i/>
          <w:iCs/>
          <w:lang w:val="en-GB" w:eastAsia="zh-CN"/>
        </w:rPr>
        <w:t>-</w:t>
      </w:r>
      <w:r w:rsidR="00AC5AD7">
        <w:rPr>
          <w:rFonts w:eastAsia="宋体"/>
          <w:b/>
          <w:bCs/>
          <w:i/>
          <w:iCs/>
          <w:lang w:val="en-GB" w:eastAsia="zh-CN"/>
        </w:rPr>
        <w:t>sNB</w:t>
      </w:r>
      <w:proofErr w:type="spellEnd"/>
      <w:r w:rsidRPr="00E03314">
        <w:rPr>
          <w:rFonts w:eastAsia="宋体"/>
          <w:b/>
          <w:bCs/>
          <w:i/>
          <w:iCs/>
          <w:lang w:val="en-GB" w:eastAsia="zh-CN"/>
        </w:rPr>
        <w:t xml:space="preserve"> CLI and UE-UE CLI. TR38.828 </w:t>
      </w:r>
      <w:r w:rsidR="00AA30F8">
        <w:rPr>
          <w:rFonts w:eastAsia="宋体"/>
          <w:b/>
          <w:bCs/>
          <w:i/>
          <w:iCs/>
          <w:lang w:val="en-GB" w:eastAsia="zh-CN"/>
        </w:rPr>
        <w:t>also concludes that</w:t>
      </w:r>
      <w:r w:rsidRPr="00E03314">
        <w:rPr>
          <w:rFonts w:eastAsia="宋体"/>
          <w:b/>
          <w:bCs/>
          <w:i/>
          <w:iCs/>
          <w:lang w:val="en-GB" w:eastAsia="zh-CN"/>
        </w:rPr>
        <w:t xml:space="preserve"> dynamic TDD </w:t>
      </w:r>
      <w:r w:rsidR="00AA30F8">
        <w:rPr>
          <w:rFonts w:eastAsia="宋体"/>
          <w:b/>
          <w:bCs/>
          <w:i/>
          <w:iCs/>
          <w:lang w:val="en-GB" w:eastAsia="zh-CN"/>
        </w:rPr>
        <w:t xml:space="preserve">is not practically deployable </w:t>
      </w:r>
      <w:r w:rsidRPr="00E03314">
        <w:rPr>
          <w:rFonts w:eastAsia="宋体"/>
          <w:b/>
          <w:bCs/>
          <w:i/>
          <w:iCs/>
          <w:lang w:val="en-GB" w:eastAsia="zh-CN"/>
        </w:rPr>
        <w:t xml:space="preserve">in Macro scenarios. </w:t>
      </w:r>
    </w:p>
    <w:bookmarkEnd w:id="7"/>
    <w:p w14:paraId="7FA52F53" w14:textId="3FFC3118" w:rsidR="002867FD" w:rsidRPr="00E95CE9" w:rsidRDefault="002867FD" w:rsidP="00EF0F21">
      <w:pPr>
        <w:jc w:val="center"/>
        <w:rPr>
          <w:b/>
          <w:bCs/>
        </w:rPr>
      </w:pPr>
      <w:r w:rsidRPr="00E95CE9">
        <w:rPr>
          <w:rFonts w:hint="eastAsia"/>
          <w:b/>
          <w:bCs/>
        </w:rPr>
        <w:t>T</w:t>
      </w:r>
      <w:r w:rsidRPr="00E95CE9">
        <w:rPr>
          <w:b/>
          <w:bCs/>
        </w:rPr>
        <w:t xml:space="preserve">able </w:t>
      </w:r>
      <w:r w:rsidR="00EF0F21">
        <w:rPr>
          <w:b/>
          <w:bCs/>
        </w:rPr>
        <w:t>1</w:t>
      </w:r>
      <w:r w:rsidRPr="00E95CE9">
        <w:rPr>
          <w:b/>
          <w:bCs/>
        </w:rPr>
        <w:t>. Summary on dynamic TDD study in TR38.828</w:t>
      </w:r>
    </w:p>
    <w:tbl>
      <w:tblPr>
        <w:tblStyle w:val="TableGrid"/>
        <w:tblW w:w="9634" w:type="dxa"/>
        <w:tblLook w:val="04A0" w:firstRow="1" w:lastRow="0" w:firstColumn="1" w:lastColumn="0" w:noHBand="0" w:noVBand="1"/>
      </w:tblPr>
      <w:tblGrid>
        <w:gridCol w:w="562"/>
        <w:gridCol w:w="1701"/>
        <w:gridCol w:w="7371"/>
      </w:tblGrid>
      <w:tr w:rsidR="002867FD" w14:paraId="4C57FDE4" w14:textId="77777777" w:rsidTr="00E03314">
        <w:tc>
          <w:tcPr>
            <w:tcW w:w="562" w:type="dxa"/>
            <w:vMerge w:val="restart"/>
          </w:tcPr>
          <w:p w14:paraId="7F1592B6" w14:textId="77777777" w:rsidR="002867FD" w:rsidRDefault="002867FD" w:rsidP="00E03314">
            <w:pPr>
              <w:jc w:val="both"/>
            </w:pPr>
            <w:r>
              <w:rPr>
                <w:rFonts w:hint="eastAsia"/>
              </w:rPr>
              <w:t>F</w:t>
            </w:r>
            <w:r>
              <w:t>R1</w:t>
            </w:r>
          </w:p>
        </w:tc>
        <w:tc>
          <w:tcPr>
            <w:tcW w:w="1701" w:type="dxa"/>
          </w:tcPr>
          <w:p w14:paraId="79AA5137" w14:textId="77777777" w:rsidR="002867FD" w:rsidRDefault="002867FD">
            <w:r>
              <w:rPr>
                <w:rFonts w:hint="eastAsia"/>
              </w:rPr>
              <w:t>M</w:t>
            </w:r>
            <w:r>
              <w:t>acro-to-Macro scenario</w:t>
            </w:r>
          </w:p>
        </w:tc>
        <w:tc>
          <w:tcPr>
            <w:tcW w:w="7371" w:type="dxa"/>
          </w:tcPr>
          <w:p w14:paraId="15FAA9FD" w14:textId="77777777" w:rsidR="002867FD" w:rsidRDefault="002867FD" w:rsidP="00E03314">
            <w:pPr>
              <w:jc w:val="both"/>
            </w:pPr>
            <w:r w:rsidRPr="00E95CE9">
              <w:rPr>
                <w:highlight w:val="yellow"/>
              </w:rPr>
              <w:t>Performance degradation was observed</w:t>
            </w:r>
            <w:r w:rsidRPr="00E95CE9">
              <w:t xml:space="preserve"> from the BS-to-BS interference for macro-macro scenario, which suggests that </w:t>
            </w:r>
            <w:r w:rsidRPr="00E95CE9">
              <w:rPr>
                <w:highlight w:val="yellow"/>
              </w:rPr>
              <w:t>dynamic TDD should not be operated in such scenarios.</w:t>
            </w:r>
          </w:p>
        </w:tc>
      </w:tr>
      <w:tr w:rsidR="002867FD" w14:paraId="15519C63" w14:textId="77777777" w:rsidTr="00E03314">
        <w:tc>
          <w:tcPr>
            <w:tcW w:w="562" w:type="dxa"/>
            <w:vMerge/>
          </w:tcPr>
          <w:p w14:paraId="66B3E965" w14:textId="77777777" w:rsidR="002867FD" w:rsidRDefault="002867FD" w:rsidP="00E03314">
            <w:pPr>
              <w:jc w:val="both"/>
            </w:pPr>
          </w:p>
        </w:tc>
        <w:tc>
          <w:tcPr>
            <w:tcW w:w="1701" w:type="dxa"/>
          </w:tcPr>
          <w:p w14:paraId="1F0DB22B" w14:textId="77777777" w:rsidR="002867FD" w:rsidRPr="00E95CE9" w:rsidRDefault="002867FD">
            <w:pPr>
              <w:rPr>
                <w:lang w:val="en-GB"/>
              </w:rPr>
            </w:pPr>
            <w:r w:rsidRPr="00E95CE9">
              <w:rPr>
                <w:lang w:val="en-GB"/>
              </w:rPr>
              <w:t>Indoor scenarios (Indoor-to-Macro and Indoor-to-Indoor)</w:t>
            </w:r>
          </w:p>
        </w:tc>
        <w:tc>
          <w:tcPr>
            <w:tcW w:w="7371" w:type="dxa"/>
          </w:tcPr>
          <w:p w14:paraId="6B78D35E" w14:textId="77777777" w:rsidR="002867FD" w:rsidRDefault="002867FD" w:rsidP="00E03314">
            <w:pPr>
              <w:jc w:val="both"/>
            </w:pPr>
            <w:r w:rsidRPr="00E95CE9">
              <w:rPr>
                <w:highlight w:val="green"/>
              </w:rPr>
              <w:t>Performance degradations were not observed</w:t>
            </w:r>
            <w:r w:rsidRPr="00E95CE9">
              <w:t xml:space="preserve"> from operating dynamic TDD between an indoor network and a macro network and vice versa </w:t>
            </w:r>
            <w:r w:rsidRPr="00E95CE9">
              <w:rPr>
                <w:highlight w:val="yellow"/>
              </w:rPr>
              <w:t>if there is sufficient isolation between them</w:t>
            </w:r>
            <w:r>
              <w:t xml:space="preserve">. </w:t>
            </w:r>
            <w:r w:rsidRPr="00E95CE9">
              <w:t xml:space="preserve">No significant impact from operating dynamic TDD for the indoor scenario was observed as long as the BS and UE powers are similar and the </w:t>
            </w:r>
            <w:proofErr w:type="gramStart"/>
            <w:r w:rsidRPr="00E95CE9">
              <w:t>operators</w:t>
            </w:r>
            <w:proofErr w:type="gramEnd"/>
            <w:r w:rsidRPr="00E95CE9">
              <w:t xml:space="preserve"> co-ordinate so that base</w:t>
            </w:r>
            <w:r>
              <w:t xml:space="preserve"> </w:t>
            </w:r>
            <w:r w:rsidRPr="00E95CE9">
              <w:t>station positions are offset</w:t>
            </w:r>
            <w:r>
              <w:t xml:space="preserve">. </w:t>
            </w:r>
            <w:r w:rsidRPr="00E95CE9">
              <w:t xml:space="preserve">If higher BS power is assumed, some throughput degradation in the indoor scenario was observed due to </w:t>
            </w:r>
            <w:proofErr w:type="gramStart"/>
            <w:r w:rsidRPr="00E95CE9">
              <w:t>BS to BS</w:t>
            </w:r>
            <w:proofErr w:type="gramEnd"/>
            <w:r w:rsidRPr="00E95CE9">
              <w:t xml:space="preserve"> interference. </w:t>
            </w:r>
            <w:r w:rsidRPr="00E95CE9">
              <w:rPr>
                <w:highlight w:val="green"/>
              </w:rPr>
              <w:t>The observations imply that dynamic TDD can be used in indoors as long as care is taken</w:t>
            </w:r>
            <w:r w:rsidRPr="00E95CE9">
              <w:t>.</w:t>
            </w:r>
          </w:p>
        </w:tc>
      </w:tr>
      <w:tr w:rsidR="002867FD" w14:paraId="525F00D6" w14:textId="77777777" w:rsidTr="00E03314">
        <w:tc>
          <w:tcPr>
            <w:tcW w:w="562" w:type="dxa"/>
            <w:vMerge w:val="restart"/>
          </w:tcPr>
          <w:p w14:paraId="76E93058" w14:textId="77777777" w:rsidR="002867FD" w:rsidRDefault="002867FD" w:rsidP="00E03314">
            <w:pPr>
              <w:jc w:val="both"/>
            </w:pPr>
            <w:r>
              <w:rPr>
                <w:rFonts w:hint="eastAsia"/>
              </w:rPr>
              <w:t>F</w:t>
            </w:r>
            <w:r>
              <w:t>R2</w:t>
            </w:r>
          </w:p>
        </w:tc>
        <w:tc>
          <w:tcPr>
            <w:tcW w:w="1701" w:type="dxa"/>
          </w:tcPr>
          <w:p w14:paraId="6AF08A84" w14:textId="77777777" w:rsidR="002867FD" w:rsidRDefault="002867FD">
            <w:r w:rsidRPr="00E95CE9">
              <w:t>Macro-to-Macro scenario</w:t>
            </w:r>
          </w:p>
        </w:tc>
        <w:tc>
          <w:tcPr>
            <w:tcW w:w="7371" w:type="dxa"/>
          </w:tcPr>
          <w:p w14:paraId="28FECF2F" w14:textId="77777777" w:rsidR="002867FD" w:rsidRDefault="002867FD" w:rsidP="00E03314">
            <w:pPr>
              <w:jc w:val="both"/>
            </w:pPr>
            <w:r w:rsidRPr="00E95CE9">
              <w:rPr>
                <w:highlight w:val="yellow"/>
              </w:rPr>
              <w:t>Some performance degradation was observed</w:t>
            </w:r>
            <w:r w:rsidRPr="00E95CE9">
              <w:t xml:space="preserve"> from the BS-to-BS interference for macro-macro scenario. The differences in the simulation results imply that operating dynamic TDD in this scenario without impact to neighbor network may be deployment dependent and requires at least </w:t>
            </w:r>
            <w:r w:rsidRPr="00E95CE9">
              <w:rPr>
                <w:highlight w:val="yellow"/>
              </w:rPr>
              <w:t>careful planning and collaboration between operators to avoid performance impact</w:t>
            </w:r>
          </w:p>
        </w:tc>
      </w:tr>
      <w:tr w:rsidR="002867FD" w14:paraId="04F87188" w14:textId="77777777" w:rsidTr="00E03314">
        <w:tc>
          <w:tcPr>
            <w:tcW w:w="562" w:type="dxa"/>
            <w:vMerge/>
          </w:tcPr>
          <w:p w14:paraId="21AFE584" w14:textId="77777777" w:rsidR="002867FD" w:rsidRDefault="002867FD" w:rsidP="00E03314">
            <w:pPr>
              <w:jc w:val="both"/>
            </w:pPr>
          </w:p>
        </w:tc>
        <w:tc>
          <w:tcPr>
            <w:tcW w:w="1701" w:type="dxa"/>
          </w:tcPr>
          <w:p w14:paraId="72C504B7" w14:textId="795D59DA" w:rsidR="002867FD" w:rsidRPr="00E95CE9" w:rsidRDefault="002867FD">
            <w:r w:rsidRPr="00E95CE9">
              <w:t>Indoor scenarios (Indoor-to-Macro and Indoor-to-Indoor)</w:t>
            </w:r>
          </w:p>
        </w:tc>
        <w:tc>
          <w:tcPr>
            <w:tcW w:w="7371" w:type="dxa"/>
          </w:tcPr>
          <w:p w14:paraId="0B52DD17" w14:textId="77777777" w:rsidR="002867FD" w:rsidRDefault="002867FD" w:rsidP="00E03314">
            <w:pPr>
              <w:jc w:val="both"/>
            </w:pPr>
            <w:r w:rsidRPr="00E95CE9">
              <w:rPr>
                <w:highlight w:val="green"/>
              </w:rPr>
              <w:t>Performance degradations were not observed</w:t>
            </w:r>
            <w:r w:rsidRPr="00E95CE9">
              <w:t xml:space="preserve"> from operating dynamic TDD between an indoor network and a macro network </w:t>
            </w:r>
            <w:r w:rsidRPr="00E95CE9">
              <w:rPr>
                <w:highlight w:val="yellow"/>
              </w:rPr>
              <w:t>if there is sufficient isolation between them</w:t>
            </w:r>
            <w:r w:rsidRPr="00E95CE9">
              <w:t xml:space="preserve">. Results suggested that to avoid degradation, </w:t>
            </w:r>
            <w:r w:rsidRPr="00E95CE9">
              <w:rPr>
                <w:highlight w:val="yellow"/>
              </w:rPr>
              <w:t>careful layout and parameterization are necessary</w:t>
            </w:r>
            <w:r w:rsidRPr="00E95CE9">
              <w:t xml:space="preserve"> for </w:t>
            </w:r>
            <w:proofErr w:type="gramStart"/>
            <w:r w:rsidRPr="00E95CE9">
              <w:t>indoor to indoor</w:t>
            </w:r>
            <w:proofErr w:type="gramEnd"/>
            <w:r w:rsidRPr="00E95CE9">
              <w:t xml:space="preserve"> scenario. Overall, </w:t>
            </w:r>
            <w:r w:rsidRPr="00E95CE9">
              <w:rPr>
                <w:highlight w:val="green"/>
              </w:rPr>
              <w:t xml:space="preserve">the observations imply that dynamic TDD can be used indoors </w:t>
            </w:r>
            <w:r w:rsidRPr="00E95CE9">
              <w:rPr>
                <w:highlight w:val="yellow"/>
              </w:rPr>
              <w:t>as long as care is taken.</w:t>
            </w:r>
          </w:p>
        </w:tc>
      </w:tr>
      <w:tr w:rsidR="002867FD" w14:paraId="00E67BD6" w14:textId="77777777" w:rsidTr="00E03314">
        <w:tc>
          <w:tcPr>
            <w:tcW w:w="562" w:type="dxa"/>
            <w:vMerge/>
          </w:tcPr>
          <w:p w14:paraId="4A282E65" w14:textId="77777777" w:rsidR="002867FD" w:rsidRDefault="002867FD" w:rsidP="00E03314">
            <w:pPr>
              <w:jc w:val="both"/>
            </w:pPr>
          </w:p>
        </w:tc>
        <w:tc>
          <w:tcPr>
            <w:tcW w:w="1701" w:type="dxa"/>
          </w:tcPr>
          <w:p w14:paraId="51E8150F" w14:textId="0D4CF084" w:rsidR="002867FD" w:rsidRDefault="002867FD">
            <w:r w:rsidRPr="00E95CE9">
              <w:t>Micro-to-Micro scenario</w:t>
            </w:r>
          </w:p>
        </w:tc>
        <w:tc>
          <w:tcPr>
            <w:tcW w:w="7371" w:type="dxa"/>
          </w:tcPr>
          <w:p w14:paraId="4F7CC6E1" w14:textId="77777777" w:rsidR="002867FD" w:rsidRDefault="002867FD" w:rsidP="00E03314">
            <w:pPr>
              <w:jc w:val="both"/>
            </w:pPr>
            <w:r w:rsidRPr="00E95CE9">
              <w:t xml:space="preserve">For micro to micro, the differences in the simulation results imply that to avoid BS to BS interference, operators may need to </w:t>
            </w:r>
            <w:r w:rsidRPr="00E95CE9">
              <w:rPr>
                <w:highlight w:val="yellow"/>
              </w:rPr>
              <w:t xml:space="preserve">consider the proximity of </w:t>
            </w:r>
            <w:proofErr w:type="gramStart"/>
            <w:r w:rsidRPr="00E95CE9">
              <w:rPr>
                <w:highlight w:val="yellow"/>
              </w:rPr>
              <w:t>micro BS</w:t>
            </w:r>
            <w:proofErr w:type="gramEnd"/>
            <w:r w:rsidRPr="00E95CE9">
              <w:rPr>
                <w:highlight w:val="yellow"/>
              </w:rPr>
              <w:t xml:space="preserve"> in the same area</w:t>
            </w:r>
            <w:r w:rsidRPr="00E95CE9">
              <w:t xml:space="preserve">. Overall, </w:t>
            </w:r>
            <w:r w:rsidRPr="00E95CE9">
              <w:rPr>
                <w:highlight w:val="green"/>
              </w:rPr>
              <w:t>the observations imply that dynamic TDD can be used in certain micro deployments</w:t>
            </w:r>
            <w:r w:rsidRPr="00E95CE9">
              <w:t xml:space="preserve"> </w:t>
            </w:r>
            <w:r w:rsidRPr="00E95CE9">
              <w:rPr>
                <w:highlight w:val="yellow"/>
              </w:rPr>
              <w:t>as long as care is taken</w:t>
            </w:r>
            <w:r>
              <w:t>.</w:t>
            </w:r>
          </w:p>
        </w:tc>
      </w:tr>
    </w:tbl>
    <w:p w14:paraId="40AA4D8C" w14:textId="3E3242C6" w:rsidR="002867FD" w:rsidRPr="00E03314" w:rsidRDefault="002867FD" w:rsidP="00E03314">
      <w:pPr>
        <w:spacing w:before="180" w:line="288" w:lineRule="auto"/>
        <w:jc w:val="both"/>
        <w:rPr>
          <w:rFonts w:eastAsia="宋体"/>
          <w:lang w:val="en-GB" w:eastAsia="zh-CN"/>
        </w:rPr>
      </w:pPr>
      <w:r w:rsidRPr="00E03314">
        <w:rPr>
          <w:rFonts w:eastAsia="宋体"/>
          <w:lang w:val="en-GB" w:eastAsia="zh-CN"/>
        </w:rPr>
        <w:t>In RAN1</w:t>
      </w:r>
      <w:r w:rsidR="005345F7">
        <w:rPr>
          <w:rFonts w:eastAsia="宋体"/>
          <w:lang w:val="en-GB" w:eastAsia="zh-CN"/>
        </w:rPr>
        <w:t>#122</w:t>
      </w:r>
      <w:r w:rsidRPr="00E03314">
        <w:rPr>
          <w:rFonts w:eastAsia="宋体"/>
          <w:lang w:val="en-GB" w:eastAsia="zh-CN"/>
        </w:rPr>
        <w:t>, RAN1 also identified advanced duplex schemes such as dynamic SBFD, UE-side SBFD</w:t>
      </w:r>
      <w:r w:rsidR="0028674D">
        <w:rPr>
          <w:rFonts w:eastAsia="宋体"/>
          <w:lang w:val="en-GB" w:eastAsia="zh-CN"/>
        </w:rPr>
        <w:t>,</w:t>
      </w:r>
      <w:r w:rsidRPr="00E03314">
        <w:rPr>
          <w:rFonts w:eastAsia="宋体"/>
          <w:lang w:val="en-GB" w:eastAsia="zh-CN"/>
        </w:rPr>
        <w:t xml:space="preserve"> and </w:t>
      </w:r>
      <w:proofErr w:type="spellStart"/>
      <w:r w:rsidR="00AC5AD7">
        <w:rPr>
          <w:rFonts w:eastAsia="宋体"/>
          <w:lang w:val="en-GB" w:eastAsia="zh-CN"/>
        </w:rPr>
        <w:t>sNB</w:t>
      </w:r>
      <w:proofErr w:type="spellEnd"/>
      <w:r w:rsidRPr="00E03314">
        <w:rPr>
          <w:rFonts w:eastAsia="宋体"/>
          <w:lang w:val="en-GB" w:eastAsia="zh-CN"/>
        </w:rPr>
        <w:t xml:space="preserve"> FD. Advanced SBFD operations represent a potential area for future enhancement</w:t>
      </w:r>
      <w:r w:rsidR="0028674D">
        <w:rPr>
          <w:rFonts w:eastAsia="宋体"/>
          <w:lang w:val="en-GB" w:eastAsia="zh-CN"/>
        </w:rPr>
        <w:t>.</w:t>
      </w:r>
      <w:r w:rsidRPr="00E03314">
        <w:rPr>
          <w:rFonts w:eastAsia="宋体"/>
          <w:lang w:val="en-GB" w:eastAsia="zh-CN"/>
        </w:rPr>
        <w:t xml:space="preserve"> </w:t>
      </w:r>
      <w:r w:rsidR="0028674D">
        <w:rPr>
          <w:rFonts w:eastAsia="宋体"/>
          <w:lang w:val="en-GB" w:eastAsia="zh-CN"/>
        </w:rPr>
        <w:t>At</w:t>
      </w:r>
      <w:r w:rsidRPr="00E03314">
        <w:rPr>
          <w:rFonts w:eastAsia="宋体"/>
          <w:lang w:val="en-GB" w:eastAsia="zh-CN"/>
        </w:rPr>
        <w:t xml:space="preserve"> this stage, we </w:t>
      </w:r>
      <w:r w:rsidR="0028674D">
        <w:rPr>
          <w:rFonts w:eastAsia="宋体"/>
          <w:lang w:val="en-GB" w:eastAsia="zh-CN"/>
        </w:rPr>
        <w:t xml:space="preserve">are </w:t>
      </w:r>
      <w:r w:rsidRPr="00E03314">
        <w:rPr>
          <w:rFonts w:eastAsia="宋体"/>
          <w:lang w:val="en-GB" w:eastAsia="zh-CN"/>
        </w:rPr>
        <w:t xml:space="preserve">open to </w:t>
      </w:r>
      <w:r w:rsidR="0028674D">
        <w:rPr>
          <w:rFonts w:eastAsia="宋体"/>
          <w:lang w:val="en-GB" w:eastAsia="zh-CN"/>
        </w:rPr>
        <w:t>such</w:t>
      </w:r>
      <w:r w:rsidRPr="00E03314">
        <w:rPr>
          <w:rFonts w:eastAsia="宋体"/>
          <w:lang w:val="en-GB" w:eastAsia="zh-CN"/>
        </w:rPr>
        <w:t xml:space="preserve"> extensions but </w:t>
      </w:r>
      <w:r w:rsidR="0028674D">
        <w:rPr>
          <w:rFonts w:eastAsia="宋体"/>
          <w:lang w:val="en-GB" w:eastAsia="zh-CN"/>
        </w:rPr>
        <w:t>a</w:t>
      </w:r>
      <w:r w:rsidRPr="00E03314">
        <w:rPr>
          <w:rFonts w:eastAsia="宋体"/>
          <w:lang w:val="en-GB" w:eastAsia="zh-CN"/>
        </w:rPr>
        <w:t xml:space="preserve"> careful study </w:t>
      </w:r>
      <w:r w:rsidR="0028674D">
        <w:rPr>
          <w:rFonts w:eastAsia="宋体"/>
          <w:lang w:val="en-GB" w:eastAsia="zh-CN"/>
        </w:rPr>
        <w:t xml:space="preserve">is first needed </w:t>
      </w:r>
      <w:r w:rsidRPr="00E03314">
        <w:rPr>
          <w:rFonts w:eastAsia="宋体"/>
          <w:lang w:val="en-GB" w:eastAsia="zh-CN"/>
        </w:rPr>
        <w:t xml:space="preserve">in terms of the complexity, feasibility, and </w:t>
      </w:r>
      <w:r w:rsidR="0028674D">
        <w:rPr>
          <w:rFonts w:eastAsia="宋体"/>
          <w:lang w:val="en-GB" w:eastAsia="zh-CN"/>
        </w:rPr>
        <w:t>clarity of</w:t>
      </w:r>
      <w:r w:rsidRPr="00E03314">
        <w:rPr>
          <w:rFonts w:eastAsia="宋体"/>
          <w:lang w:val="en-GB" w:eastAsia="zh-CN"/>
        </w:rPr>
        <w:t xml:space="preserve"> </w:t>
      </w:r>
      <w:r w:rsidR="0028674D">
        <w:rPr>
          <w:rFonts w:eastAsia="宋体"/>
          <w:lang w:val="en-GB" w:eastAsia="zh-CN"/>
        </w:rPr>
        <w:t xml:space="preserve">associated </w:t>
      </w:r>
      <w:r w:rsidRPr="00E03314">
        <w:rPr>
          <w:rFonts w:eastAsia="宋体"/>
          <w:lang w:val="en-GB" w:eastAsia="zh-CN"/>
        </w:rPr>
        <w:t xml:space="preserve">gains. For </w:t>
      </w:r>
      <w:r w:rsidRPr="00E03314">
        <w:rPr>
          <w:rFonts w:eastAsia="宋体"/>
          <w:lang w:val="en-GB" w:eastAsia="zh-CN"/>
        </w:rPr>
        <w:lastRenderedPageBreak/>
        <w:t xml:space="preserve">example, for dynamic SBFD, same CLI issues as </w:t>
      </w:r>
      <w:r w:rsidR="0028674D">
        <w:rPr>
          <w:rFonts w:eastAsia="宋体"/>
          <w:lang w:val="en-GB" w:eastAsia="zh-CN"/>
        </w:rPr>
        <w:t>for</w:t>
      </w:r>
      <w:r w:rsidRPr="00E03314">
        <w:rPr>
          <w:rFonts w:eastAsia="宋体"/>
          <w:lang w:val="en-GB" w:eastAsia="zh-CN"/>
        </w:rPr>
        <w:t xml:space="preserve"> dynamic TDD </w:t>
      </w:r>
      <w:r w:rsidR="0028674D">
        <w:rPr>
          <w:rFonts w:eastAsia="宋体"/>
          <w:lang w:val="en-GB" w:eastAsia="zh-CN"/>
        </w:rPr>
        <w:t>are likely to</w:t>
      </w:r>
      <w:r w:rsidRPr="00E03314">
        <w:rPr>
          <w:rFonts w:eastAsia="宋体"/>
          <w:lang w:val="en-GB" w:eastAsia="zh-CN"/>
        </w:rPr>
        <w:t xml:space="preserve"> arise. For UE-side SBFD, </w:t>
      </w:r>
      <w:r w:rsidR="0028674D">
        <w:rPr>
          <w:rFonts w:eastAsia="宋体"/>
          <w:lang w:val="en-GB" w:eastAsia="zh-CN"/>
        </w:rPr>
        <w:t>the</w:t>
      </w:r>
      <w:r w:rsidRPr="00E03314">
        <w:rPr>
          <w:rFonts w:eastAsia="宋体"/>
          <w:lang w:val="en-GB" w:eastAsia="zh-CN"/>
        </w:rPr>
        <w:t xml:space="preserve"> performance benefits are question</w:t>
      </w:r>
      <w:r w:rsidR="0028674D">
        <w:rPr>
          <w:rFonts w:eastAsia="宋体"/>
          <w:lang w:val="en-GB" w:eastAsia="zh-CN"/>
        </w:rPr>
        <w:t xml:space="preserve">able while, if </w:t>
      </w:r>
      <w:proofErr w:type="gramStart"/>
      <w:r w:rsidR="0028674D">
        <w:rPr>
          <w:rFonts w:eastAsia="宋体"/>
          <w:lang w:val="en-GB" w:eastAsia="zh-CN"/>
        </w:rPr>
        <w:t xml:space="preserve">feasible, </w:t>
      </w:r>
      <w:r w:rsidRPr="00E03314">
        <w:rPr>
          <w:rFonts w:eastAsia="宋体"/>
          <w:lang w:val="en-GB" w:eastAsia="zh-CN"/>
        </w:rPr>
        <w:t xml:space="preserve"> </w:t>
      </w:r>
      <w:r w:rsidR="0028674D">
        <w:rPr>
          <w:rFonts w:eastAsia="宋体"/>
          <w:lang w:val="en-GB" w:eastAsia="zh-CN"/>
        </w:rPr>
        <w:t>the</w:t>
      </w:r>
      <w:proofErr w:type="gramEnd"/>
      <w:r w:rsidRPr="00E03314">
        <w:rPr>
          <w:rFonts w:eastAsia="宋体"/>
          <w:lang w:val="en-GB" w:eastAsia="zh-CN"/>
        </w:rPr>
        <w:t xml:space="preserve"> </w:t>
      </w:r>
      <w:r w:rsidR="0028674D">
        <w:rPr>
          <w:rFonts w:eastAsia="宋体"/>
          <w:lang w:val="en-GB" w:eastAsia="zh-CN"/>
        </w:rPr>
        <w:t xml:space="preserve">UE </w:t>
      </w:r>
      <w:r w:rsidRPr="00E03314">
        <w:rPr>
          <w:rFonts w:eastAsia="宋体"/>
          <w:lang w:val="en-GB" w:eastAsia="zh-CN"/>
        </w:rPr>
        <w:t xml:space="preserve">implementation costs </w:t>
      </w:r>
      <w:r w:rsidR="0028674D">
        <w:rPr>
          <w:rFonts w:eastAsia="宋体"/>
          <w:lang w:val="en-GB" w:eastAsia="zh-CN"/>
        </w:rPr>
        <w:t>would be substantial</w:t>
      </w:r>
      <w:r w:rsidRPr="00E03314">
        <w:rPr>
          <w:rFonts w:eastAsia="宋体"/>
          <w:lang w:val="en-GB" w:eastAsia="zh-CN"/>
        </w:rPr>
        <w:t xml:space="preserve"> </w:t>
      </w:r>
      <w:r w:rsidR="0028674D">
        <w:rPr>
          <w:rFonts w:eastAsia="宋体"/>
          <w:lang w:val="en-GB" w:eastAsia="zh-CN"/>
        </w:rPr>
        <w:t>as</w:t>
      </w:r>
      <w:r w:rsidRPr="00E03314">
        <w:rPr>
          <w:rFonts w:eastAsia="宋体"/>
          <w:lang w:val="en-GB" w:eastAsia="zh-CN"/>
        </w:rPr>
        <w:t xml:space="preserve"> significant changes to the UE RF architecture and filters</w:t>
      </w:r>
      <w:r w:rsidR="0028674D">
        <w:rPr>
          <w:rFonts w:eastAsia="宋体"/>
          <w:lang w:val="en-GB" w:eastAsia="zh-CN"/>
        </w:rPr>
        <w:t xml:space="preserve"> would be required</w:t>
      </w:r>
      <w:r w:rsidRPr="00E03314">
        <w:rPr>
          <w:rFonts w:eastAsia="宋体"/>
          <w:lang w:val="en-GB" w:eastAsia="zh-CN"/>
        </w:rPr>
        <w:t xml:space="preserve"> which may not justify the potential gains. For </w:t>
      </w:r>
      <w:proofErr w:type="spellStart"/>
      <w:r w:rsidR="00AC5AD7">
        <w:rPr>
          <w:rFonts w:eastAsia="宋体"/>
          <w:lang w:val="en-GB" w:eastAsia="zh-CN"/>
        </w:rPr>
        <w:t>sNB</w:t>
      </w:r>
      <w:proofErr w:type="spellEnd"/>
      <w:r w:rsidRPr="00E03314">
        <w:rPr>
          <w:rFonts w:eastAsia="宋体"/>
          <w:lang w:val="en-GB" w:eastAsia="zh-CN"/>
        </w:rPr>
        <w:t xml:space="preserve"> FD, </w:t>
      </w:r>
      <w:r w:rsidR="0028674D">
        <w:rPr>
          <w:rFonts w:eastAsia="宋体"/>
          <w:lang w:val="en-GB" w:eastAsia="zh-CN"/>
        </w:rPr>
        <w:t>there can be</w:t>
      </w:r>
      <w:r w:rsidRPr="00E03314">
        <w:rPr>
          <w:rFonts w:eastAsia="宋体"/>
          <w:lang w:val="en-GB" w:eastAsia="zh-CN"/>
        </w:rPr>
        <w:t xml:space="preserve"> UL throughput gain in certain scenario</w:t>
      </w:r>
      <w:r w:rsidR="0028674D">
        <w:rPr>
          <w:rFonts w:eastAsia="宋体"/>
          <w:lang w:val="en-GB" w:eastAsia="zh-CN"/>
        </w:rPr>
        <w:t>s</w:t>
      </w:r>
      <w:r w:rsidRPr="00E03314">
        <w:rPr>
          <w:rFonts w:eastAsia="宋体"/>
          <w:lang w:val="en-GB" w:eastAsia="zh-CN"/>
        </w:rPr>
        <w:t xml:space="preserve">, such as </w:t>
      </w:r>
      <w:r w:rsidR="0028674D">
        <w:rPr>
          <w:rFonts w:eastAsia="宋体"/>
          <w:lang w:val="en-GB" w:eastAsia="zh-CN"/>
        </w:rPr>
        <w:t xml:space="preserve">for </w:t>
      </w:r>
      <w:r w:rsidRPr="00E03314">
        <w:rPr>
          <w:rFonts w:eastAsia="宋体"/>
          <w:lang w:val="en-GB" w:eastAsia="zh-CN"/>
        </w:rPr>
        <w:t xml:space="preserve">FR2 and FWA, where the CLI can be effectively controlled or mitigated. In these scenarios, </w:t>
      </w:r>
      <w:proofErr w:type="spellStart"/>
      <w:r w:rsidR="00AC5AD7">
        <w:rPr>
          <w:rFonts w:eastAsia="宋体"/>
          <w:lang w:val="en-GB" w:eastAsia="zh-CN"/>
        </w:rPr>
        <w:t>sNB</w:t>
      </w:r>
      <w:proofErr w:type="spellEnd"/>
      <w:r w:rsidRPr="00E03314">
        <w:rPr>
          <w:rFonts w:eastAsia="宋体"/>
          <w:lang w:val="en-GB" w:eastAsia="zh-CN"/>
        </w:rPr>
        <w:t xml:space="preserve"> FD can enhance network capacity and reduce latency, making it a viable option for future deployment</w:t>
      </w:r>
      <w:r w:rsidR="0028674D">
        <w:rPr>
          <w:rFonts w:eastAsia="宋体"/>
          <w:lang w:val="en-GB" w:eastAsia="zh-CN"/>
        </w:rPr>
        <w:t>s</w:t>
      </w:r>
      <w:r w:rsidRPr="00E03314">
        <w:rPr>
          <w:rFonts w:eastAsia="宋体"/>
          <w:lang w:val="en-GB" w:eastAsia="zh-CN"/>
        </w:rPr>
        <w:t>. However, we also see the limitations on FR1 mobile handheld UEs. For these advanced duplex schemes, RAN4’s feasibility check is also required</w:t>
      </w:r>
      <w:r w:rsidR="0028674D">
        <w:rPr>
          <w:rFonts w:eastAsia="宋体"/>
          <w:lang w:val="en-GB" w:eastAsia="zh-CN"/>
        </w:rPr>
        <w:t xml:space="preserve"> before any RAN1 work can be considered</w:t>
      </w:r>
      <w:r w:rsidRPr="00E03314">
        <w:rPr>
          <w:rFonts w:eastAsia="宋体"/>
          <w:lang w:val="en-GB" w:eastAsia="zh-CN"/>
        </w:rPr>
        <w:t xml:space="preserve">. </w:t>
      </w:r>
    </w:p>
    <w:p w14:paraId="6CA62E2F" w14:textId="79310739" w:rsidR="002867FD" w:rsidRPr="00E03314" w:rsidRDefault="002867FD" w:rsidP="00E03314">
      <w:pPr>
        <w:spacing w:line="288" w:lineRule="auto"/>
        <w:rPr>
          <w:rFonts w:eastAsia="宋体"/>
          <w:b/>
          <w:bCs/>
          <w:i/>
          <w:iCs/>
          <w:lang w:val="en-GB" w:eastAsia="zh-CN"/>
        </w:rPr>
      </w:pPr>
      <w:bookmarkStart w:id="8" w:name="_Hlk213260408"/>
      <w:r w:rsidRPr="00E03314">
        <w:rPr>
          <w:rFonts w:eastAsia="宋体"/>
          <w:b/>
          <w:bCs/>
          <w:i/>
          <w:iCs/>
          <w:lang w:val="en-GB" w:eastAsia="zh-CN"/>
        </w:rPr>
        <w:t xml:space="preserve">Observation </w:t>
      </w:r>
      <w:r w:rsidR="00A62C74">
        <w:rPr>
          <w:rFonts w:eastAsia="宋体"/>
          <w:b/>
          <w:bCs/>
          <w:i/>
          <w:iCs/>
          <w:lang w:val="en-GB" w:eastAsia="zh-CN"/>
        </w:rPr>
        <w:t>4</w:t>
      </w:r>
      <w:r w:rsidR="00AE7990">
        <w:rPr>
          <w:rFonts w:eastAsia="宋体"/>
          <w:b/>
          <w:bCs/>
          <w:i/>
          <w:iCs/>
          <w:lang w:val="en-GB" w:eastAsia="zh-CN"/>
        </w:rPr>
        <w:t>:</w:t>
      </w:r>
      <w:r w:rsidRPr="00E03314">
        <w:rPr>
          <w:rFonts w:eastAsia="宋体"/>
          <w:b/>
          <w:bCs/>
          <w:i/>
          <w:iCs/>
          <w:lang w:val="en-GB" w:eastAsia="zh-CN"/>
        </w:rPr>
        <w:t xml:space="preserve"> Advanced schemes, </w:t>
      </w:r>
      <w:r w:rsidR="0028674D">
        <w:rPr>
          <w:rFonts w:eastAsia="宋体"/>
          <w:b/>
          <w:bCs/>
          <w:i/>
          <w:iCs/>
          <w:lang w:val="en-GB" w:eastAsia="zh-CN"/>
        </w:rPr>
        <w:t xml:space="preserve">such as </w:t>
      </w:r>
      <w:r w:rsidRPr="00E03314">
        <w:rPr>
          <w:rFonts w:eastAsia="宋体"/>
          <w:b/>
          <w:bCs/>
          <w:i/>
          <w:iCs/>
          <w:lang w:val="en-GB" w:eastAsia="zh-CN"/>
        </w:rPr>
        <w:t xml:space="preserve">dynamic SBFD, UE-side SBFD, and </w:t>
      </w:r>
      <w:proofErr w:type="spellStart"/>
      <w:r w:rsidR="00AC5AD7">
        <w:rPr>
          <w:rFonts w:eastAsia="宋体"/>
          <w:b/>
          <w:bCs/>
          <w:i/>
          <w:iCs/>
          <w:lang w:val="en-GB" w:eastAsia="zh-CN"/>
        </w:rPr>
        <w:t>sNB</w:t>
      </w:r>
      <w:proofErr w:type="spellEnd"/>
      <w:r w:rsidRPr="00E03314">
        <w:rPr>
          <w:rFonts w:eastAsia="宋体"/>
          <w:b/>
          <w:bCs/>
          <w:i/>
          <w:iCs/>
          <w:lang w:val="en-GB" w:eastAsia="zh-CN"/>
        </w:rPr>
        <w:t xml:space="preserve">-FD require more careful study in both RAN1 and RAN4 in terms of complexity, feasibility, and potential gains. </w:t>
      </w:r>
    </w:p>
    <w:bookmarkEnd w:id="8"/>
    <w:p w14:paraId="3AF3183B" w14:textId="77777777" w:rsidR="002867FD" w:rsidRPr="00E03314" w:rsidRDefault="002867FD" w:rsidP="00E03314">
      <w:pPr>
        <w:spacing w:line="288" w:lineRule="auto"/>
        <w:jc w:val="both"/>
        <w:rPr>
          <w:rFonts w:eastAsia="宋体"/>
          <w:lang w:val="en-GB" w:eastAsia="zh-CN"/>
        </w:rPr>
      </w:pPr>
      <w:r w:rsidRPr="00E03314">
        <w:rPr>
          <w:rFonts w:eastAsia="宋体"/>
          <w:lang w:val="en-GB" w:eastAsia="zh-CN"/>
        </w:rPr>
        <w:t xml:space="preserve">Overall, we propose to prioritize FD/HD-FDD, semi-static TDD, and semi-static SBFD for 6GR study. </w:t>
      </w:r>
    </w:p>
    <w:p w14:paraId="1AF5654E" w14:textId="68EF1D7A" w:rsidR="002867FD" w:rsidRPr="00E03314" w:rsidRDefault="002867FD" w:rsidP="00E03314">
      <w:pPr>
        <w:spacing w:line="288" w:lineRule="auto"/>
        <w:rPr>
          <w:rFonts w:eastAsia="宋体"/>
          <w:b/>
          <w:bCs/>
          <w:i/>
          <w:iCs/>
          <w:lang w:val="en-GB" w:eastAsia="zh-CN"/>
        </w:rPr>
      </w:pPr>
      <w:bookmarkStart w:id="9" w:name="_Hlk213260412"/>
      <w:r w:rsidRPr="00E03314">
        <w:rPr>
          <w:rFonts w:eastAsia="宋体"/>
          <w:b/>
          <w:bCs/>
          <w:i/>
          <w:iCs/>
          <w:lang w:val="en-GB" w:eastAsia="zh-CN"/>
        </w:rPr>
        <w:t xml:space="preserve">Proposal </w:t>
      </w:r>
      <w:r w:rsidR="002B0E41">
        <w:rPr>
          <w:rFonts w:eastAsia="宋体"/>
          <w:b/>
          <w:bCs/>
          <w:i/>
          <w:iCs/>
          <w:lang w:val="en-GB" w:eastAsia="zh-CN"/>
        </w:rPr>
        <w:t>8</w:t>
      </w:r>
      <w:r w:rsidR="00AE7990">
        <w:rPr>
          <w:rFonts w:eastAsia="宋体"/>
          <w:b/>
          <w:bCs/>
          <w:i/>
          <w:iCs/>
          <w:lang w:val="en-GB" w:eastAsia="zh-CN"/>
        </w:rPr>
        <w:t>:</w:t>
      </w:r>
      <w:r w:rsidRPr="00E03314">
        <w:rPr>
          <w:rFonts w:eastAsia="宋体"/>
          <w:b/>
          <w:bCs/>
          <w:i/>
          <w:iCs/>
          <w:lang w:val="en-GB" w:eastAsia="zh-CN"/>
        </w:rPr>
        <w:t xml:space="preserve"> RAN1 prioritizes FD/HD-FDD, semi-static TDD, and semi-static SBFD for 6GR study. </w:t>
      </w:r>
    </w:p>
    <w:bookmarkEnd w:id="9"/>
    <w:p w14:paraId="6A4F316B" w14:textId="64A676C5" w:rsidR="00A754A4" w:rsidRPr="00E03314" w:rsidRDefault="00F5673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 xml:space="preserve">TDD </w:t>
      </w:r>
      <w:r w:rsidR="00A754A4" w:rsidRPr="00E03314">
        <w:rPr>
          <w:sz w:val="28"/>
          <w:szCs w:val="36"/>
        </w:rPr>
        <w:t>UL/DL configuration</w:t>
      </w:r>
      <w:r w:rsidR="006A2B28">
        <w:rPr>
          <w:sz w:val="28"/>
          <w:szCs w:val="36"/>
        </w:rPr>
        <w:t xml:space="preserve"> and SBFD configuration</w:t>
      </w:r>
    </w:p>
    <w:p w14:paraId="69742C2A" w14:textId="1C2F9B00" w:rsidR="0052051D" w:rsidRDefault="00972C0B" w:rsidP="006F3B91">
      <w:pPr>
        <w:spacing w:line="288" w:lineRule="auto"/>
        <w:jc w:val="both"/>
        <w:rPr>
          <w:rFonts w:eastAsiaTheme="minorEastAsia"/>
          <w:lang w:val="en-GB" w:eastAsia="ko-KR"/>
        </w:rPr>
      </w:pPr>
      <w:r>
        <w:rPr>
          <w:rFonts w:eastAsiaTheme="minorEastAsia"/>
          <w:lang w:val="en-GB" w:eastAsia="ko-KR"/>
        </w:rPr>
        <w:t xml:space="preserve">NR TDD configuration includes </w:t>
      </w:r>
      <w:r w:rsidR="00D04E6A">
        <w:rPr>
          <w:rFonts w:eastAsiaTheme="minorEastAsia"/>
          <w:lang w:val="en-GB" w:eastAsia="ko-KR"/>
        </w:rPr>
        <w:t xml:space="preserve">a </w:t>
      </w:r>
      <w:r>
        <w:rPr>
          <w:rFonts w:eastAsiaTheme="minorEastAsia"/>
          <w:lang w:val="en-GB" w:eastAsia="ko-KR"/>
        </w:rPr>
        <w:t xml:space="preserve">cell-common UL/DL configuration and </w:t>
      </w:r>
      <w:r w:rsidR="00D04E6A">
        <w:rPr>
          <w:rFonts w:eastAsiaTheme="minorEastAsia"/>
          <w:lang w:val="en-GB" w:eastAsia="ko-KR"/>
        </w:rPr>
        <w:t xml:space="preserve">a </w:t>
      </w:r>
      <w:r>
        <w:rPr>
          <w:rFonts w:eastAsiaTheme="minorEastAsia"/>
          <w:lang w:val="en-GB" w:eastAsia="ko-KR"/>
        </w:rPr>
        <w:t xml:space="preserve">UE-dedicated UL/DL configuration. More specifically, </w:t>
      </w:r>
      <w:r w:rsidR="00D04E6A">
        <w:rPr>
          <w:rFonts w:eastAsiaTheme="minorEastAsia"/>
          <w:lang w:val="en-GB" w:eastAsia="ko-KR"/>
        </w:rPr>
        <w:t xml:space="preserve">the </w:t>
      </w:r>
      <w:r>
        <w:rPr>
          <w:rFonts w:eastAsiaTheme="minorEastAsia"/>
          <w:lang w:val="en-GB" w:eastAsia="ko-KR"/>
        </w:rPr>
        <w:t xml:space="preserve">cell-common UL/DL configuration </w:t>
      </w:r>
      <w:r w:rsidR="00D04E6A">
        <w:rPr>
          <w:rFonts w:eastAsiaTheme="minorEastAsia"/>
          <w:lang w:val="en-GB" w:eastAsia="ko-KR"/>
        </w:rPr>
        <w:t>is provided</w:t>
      </w:r>
      <w:r>
        <w:rPr>
          <w:rFonts w:eastAsiaTheme="minorEastAsia"/>
          <w:lang w:val="en-GB" w:eastAsia="ko-KR"/>
        </w:rPr>
        <w:t xml:space="preserve"> in SIB1 and configure</w:t>
      </w:r>
      <w:r w:rsidR="00D04E6A">
        <w:rPr>
          <w:rFonts w:eastAsiaTheme="minorEastAsia"/>
          <w:lang w:val="en-GB" w:eastAsia="ko-KR"/>
        </w:rPr>
        <w:t>s</w:t>
      </w:r>
      <w:r>
        <w:rPr>
          <w:rFonts w:eastAsiaTheme="minorEastAsia"/>
          <w:lang w:val="en-GB" w:eastAsia="ko-KR"/>
        </w:rPr>
        <w:t xml:space="preserve"> the number of DL slots/symbols from the beginning of </w:t>
      </w:r>
      <w:r w:rsidR="00D04E6A">
        <w:rPr>
          <w:rFonts w:eastAsiaTheme="minorEastAsia"/>
          <w:lang w:val="en-GB" w:eastAsia="ko-KR"/>
        </w:rPr>
        <w:t xml:space="preserve">the </w:t>
      </w:r>
      <w:r>
        <w:rPr>
          <w:rFonts w:eastAsiaTheme="minorEastAsia"/>
          <w:lang w:val="en-GB" w:eastAsia="ko-KR"/>
        </w:rPr>
        <w:t xml:space="preserve">TDD pattern and the number of UL slots/symbols from the end of </w:t>
      </w:r>
      <w:r w:rsidR="00D04E6A">
        <w:rPr>
          <w:rFonts w:eastAsiaTheme="minorEastAsia"/>
          <w:lang w:val="en-GB" w:eastAsia="ko-KR"/>
        </w:rPr>
        <w:t xml:space="preserve">the </w:t>
      </w:r>
      <w:r>
        <w:rPr>
          <w:rFonts w:eastAsiaTheme="minorEastAsia"/>
          <w:lang w:val="en-GB" w:eastAsia="ko-KR"/>
        </w:rPr>
        <w:t xml:space="preserve">TDD pattern. </w:t>
      </w:r>
      <w:r w:rsidR="00D04E6A">
        <w:rPr>
          <w:rFonts w:eastAsiaTheme="minorEastAsia"/>
          <w:lang w:val="en-GB" w:eastAsia="ko-KR"/>
        </w:rPr>
        <w:t>R</w:t>
      </w:r>
      <w:r>
        <w:rPr>
          <w:rFonts w:eastAsiaTheme="minorEastAsia"/>
          <w:lang w:val="en-GB" w:eastAsia="ko-KR"/>
        </w:rPr>
        <w:t xml:space="preserve">emaining symbols in </w:t>
      </w:r>
      <w:r w:rsidR="00D04E6A">
        <w:rPr>
          <w:rFonts w:eastAsiaTheme="minorEastAsia"/>
          <w:lang w:val="en-GB" w:eastAsia="ko-KR"/>
        </w:rPr>
        <w:t xml:space="preserve">the </w:t>
      </w:r>
      <w:r>
        <w:rPr>
          <w:rFonts w:eastAsiaTheme="minorEastAsia"/>
          <w:lang w:val="en-GB" w:eastAsia="ko-KR"/>
        </w:rPr>
        <w:t>TDD pattern are regarded as flexible symbol</w:t>
      </w:r>
      <w:r w:rsidR="00D04E6A">
        <w:rPr>
          <w:rFonts w:eastAsiaTheme="minorEastAsia"/>
          <w:lang w:val="en-GB" w:eastAsia="ko-KR"/>
        </w:rPr>
        <w:t>s</w:t>
      </w:r>
      <w:r>
        <w:rPr>
          <w:rFonts w:eastAsiaTheme="minorEastAsia"/>
          <w:lang w:val="en-GB" w:eastAsia="ko-KR"/>
        </w:rPr>
        <w:t xml:space="preserve">. </w:t>
      </w:r>
      <w:r w:rsidR="00D04E6A">
        <w:rPr>
          <w:rFonts w:eastAsiaTheme="minorEastAsia"/>
          <w:lang w:val="en-GB" w:eastAsia="ko-KR"/>
        </w:rPr>
        <w:t xml:space="preserve">The </w:t>
      </w:r>
      <w:r>
        <w:rPr>
          <w:rFonts w:eastAsiaTheme="minorEastAsia"/>
          <w:lang w:val="en-GB" w:eastAsia="ko-KR"/>
        </w:rPr>
        <w:t xml:space="preserve">UE-dedicated UL/DL configuration can override flexible symbols to DL symbols or UL symbols, </w:t>
      </w:r>
      <w:r w:rsidR="00D04E6A">
        <w:rPr>
          <w:rFonts w:eastAsiaTheme="minorEastAsia"/>
          <w:lang w:val="en-GB" w:eastAsia="ko-KR"/>
        </w:rPr>
        <w:t xml:space="preserve">and does </w:t>
      </w:r>
      <w:r>
        <w:rPr>
          <w:rFonts w:eastAsiaTheme="minorEastAsia"/>
          <w:lang w:val="en-GB" w:eastAsia="ko-KR"/>
        </w:rPr>
        <w:t xml:space="preserve">not override DL symbols </w:t>
      </w:r>
      <w:r w:rsidR="00D04E6A">
        <w:rPr>
          <w:rFonts w:eastAsiaTheme="minorEastAsia"/>
          <w:lang w:val="en-GB" w:eastAsia="ko-KR"/>
        </w:rPr>
        <w:t>or</w:t>
      </w:r>
      <w:r>
        <w:rPr>
          <w:rFonts w:eastAsiaTheme="minorEastAsia"/>
          <w:lang w:val="en-GB" w:eastAsia="ko-KR"/>
        </w:rPr>
        <w:t xml:space="preserve"> UL symbols </w:t>
      </w:r>
      <w:r w:rsidR="00D04E6A">
        <w:rPr>
          <w:rFonts w:eastAsiaTheme="minorEastAsia"/>
          <w:lang w:val="en-GB" w:eastAsia="ko-KR"/>
        </w:rPr>
        <w:t xml:space="preserve">indicated </w:t>
      </w:r>
      <w:r>
        <w:rPr>
          <w:rFonts w:eastAsiaTheme="minorEastAsia"/>
          <w:lang w:val="en-GB" w:eastAsia="ko-KR"/>
        </w:rPr>
        <w:t xml:space="preserve">by </w:t>
      </w:r>
      <w:r w:rsidR="00D04E6A">
        <w:rPr>
          <w:rFonts w:eastAsiaTheme="minorEastAsia"/>
          <w:lang w:val="en-GB" w:eastAsia="ko-KR"/>
        </w:rPr>
        <w:t xml:space="preserve">the </w:t>
      </w:r>
      <w:r>
        <w:rPr>
          <w:rFonts w:eastAsiaTheme="minorEastAsia"/>
          <w:lang w:val="en-GB" w:eastAsia="ko-KR"/>
        </w:rPr>
        <w:t xml:space="preserve">cell-common UL/DL configuration. </w:t>
      </w:r>
      <w:r w:rsidR="0052051D">
        <w:rPr>
          <w:rFonts w:eastAsiaTheme="minorEastAsia"/>
          <w:lang w:val="en-GB" w:eastAsia="ko-KR"/>
        </w:rPr>
        <w:t xml:space="preserve">Direction of the flexible symbols can be further indicated by dynamic slot format indicator (SFI) in DCI format 2_0. </w:t>
      </w:r>
    </w:p>
    <w:p w14:paraId="695A1535" w14:textId="569DEB5F" w:rsidR="006A2B28" w:rsidRDefault="006A2B28" w:rsidP="006F3B91">
      <w:pPr>
        <w:spacing w:line="288" w:lineRule="auto"/>
        <w:jc w:val="both"/>
        <w:rPr>
          <w:rFonts w:eastAsiaTheme="minorEastAsia"/>
          <w:lang w:val="en-GB" w:eastAsia="ko-KR"/>
        </w:rPr>
      </w:pPr>
      <w:r>
        <w:rPr>
          <w:rFonts w:eastAsiaTheme="minorEastAsia" w:hint="eastAsia"/>
          <w:lang w:val="en-GB" w:eastAsia="ko-KR"/>
        </w:rPr>
        <w:t>I</w:t>
      </w:r>
      <w:r>
        <w:rPr>
          <w:rFonts w:eastAsiaTheme="minorEastAsia"/>
          <w:lang w:val="en-GB" w:eastAsia="ko-KR"/>
        </w:rPr>
        <w:t xml:space="preserve">n the last RAN1 meeting, FL proposed to support both cell and UE specific RRC configuration, as shown below. </w:t>
      </w:r>
    </w:p>
    <w:tbl>
      <w:tblPr>
        <w:tblStyle w:val="TableGrid"/>
        <w:tblW w:w="0" w:type="auto"/>
        <w:tblLook w:val="04A0" w:firstRow="1" w:lastRow="0" w:firstColumn="1" w:lastColumn="0" w:noHBand="0" w:noVBand="1"/>
      </w:tblPr>
      <w:tblGrid>
        <w:gridCol w:w="9628"/>
      </w:tblGrid>
      <w:tr w:rsidR="006A2B28" w14:paraId="09BDB852" w14:textId="77777777" w:rsidTr="006A2B28">
        <w:tc>
          <w:tcPr>
            <w:tcW w:w="9628" w:type="dxa"/>
          </w:tcPr>
          <w:p w14:paraId="6060CB8E" w14:textId="77777777" w:rsidR="00867B59" w:rsidRPr="00867B59" w:rsidRDefault="00867B59" w:rsidP="00867B59">
            <w:pPr>
              <w:numPr>
                <w:ilvl w:val="0"/>
                <w:numId w:val="29"/>
              </w:numPr>
              <w:tabs>
                <w:tab w:val="left" w:pos="432"/>
                <w:tab w:val="left" w:pos="1152"/>
              </w:tabs>
              <w:spacing w:after="0"/>
              <w:outlineLvl w:val="5"/>
              <w:rPr>
                <w:rFonts w:eastAsia="等线"/>
                <w:b/>
                <w:bCs/>
                <w:i/>
                <w:szCs w:val="22"/>
                <w:highlight w:val="yellow"/>
                <w:lang w:val="en-GB" w:eastAsia="zh-CN"/>
              </w:rPr>
            </w:pPr>
            <w:r w:rsidRPr="00867B59">
              <w:rPr>
                <w:rFonts w:eastAsia="等线" w:hint="eastAsia"/>
                <w:b/>
                <w:bCs/>
                <w:i/>
                <w:szCs w:val="22"/>
                <w:highlight w:val="yellow"/>
                <w:lang w:val="en-GB" w:eastAsia="zh-CN"/>
              </w:rPr>
              <w:t>[106] FL proposal</w:t>
            </w:r>
          </w:p>
          <w:p w14:paraId="7C6DEC43" w14:textId="77777777" w:rsidR="00867B59" w:rsidRPr="00867B59" w:rsidRDefault="00867B59" w:rsidP="00867B59">
            <w:pPr>
              <w:numPr>
                <w:ilvl w:val="0"/>
                <w:numId w:val="21"/>
              </w:numPr>
              <w:spacing w:after="0"/>
              <w:rPr>
                <w:rFonts w:ascii="Times" w:eastAsia="等线" w:hAnsi="Times"/>
                <w:szCs w:val="24"/>
                <w:lang w:eastAsia="zh-CN"/>
              </w:rPr>
            </w:pPr>
            <w:r w:rsidRPr="00867B59">
              <w:rPr>
                <w:rFonts w:ascii="Times" w:eastAsia="等线" w:hAnsi="Times" w:hint="eastAsia"/>
                <w:szCs w:val="24"/>
                <w:lang w:eastAsia="zh-CN"/>
              </w:rPr>
              <w:t>For the study of 6GR f</w:t>
            </w:r>
            <w:r w:rsidRPr="00867B59">
              <w:rPr>
                <w:rFonts w:ascii="Times" w:eastAsia="等线" w:hAnsi="Times"/>
                <w:szCs w:val="24"/>
                <w:lang w:eastAsia="zh-CN"/>
              </w:rPr>
              <w:t xml:space="preserve">rame </w:t>
            </w:r>
            <w:r w:rsidRPr="00867B59">
              <w:rPr>
                <w:rFonts w:ascii="Times" w:eastAsia="等线" w:hAnsi="Times" w:hint="eastAsia"/>
                <w:szCs w:val="24"/>
                <w:lang w:eastAsia="zh-CN"/>
              </w:rPr>
              <w:t>structure</w:t>
            </w:r>
            <w:r w:rsidRPr="00867B59">
              <w:rPr>
                <w:rFonts w:ascii="Times" w:eastAsia="等线" w:hAnsi="Times"/>
                <w:szCs w:val="24"/>
                <w:lang w:eastAsia="zh-CN"/>
              </w:rPr>
              <w:t xml:space="preserve"> configuration</w:t>
            </w:r>
            <w:r w:rsidRPr="00867B59">
              <w:rPr>
                <w:rFonts w:ascii="Times" w:eastAsia="等线" w:hAnsi="Times" w:hint="eastAsia"/>
                <w:szCs w:val="24"/>
                <w:lang w:eastAsia="zh-CN"/>
              </w:rPr>
              <w:t xml:space="preserve"> / </w:t>
            </w:r>
            <w:r w:rsidRPr="00867B59">
              <w:rPr>
                <w:rFonts w:ascii="Times" w:eastAsia="等线" w:hAnsi="Times"/>
                <w:szCs w:val="24"/>
                <w:lang w:eastAsia="zh-CN"/>
              </w:rPr>
              <w:t>indication</w:t>
            </w:r>
          </w:p>
          <w:p w14:paraId="200DB2D7" w14:textId="77777777" w:rsidR="00867B59" w:rsidRPr="00867B59" w:rsidRDefault="00867B59" w:rsidP="00867B59">
            <w:pPr>
              <w:numPr>
                <w:ilvl w:val="1"/>
                <w:numId w:val="21"/>
              </w:numPr>
              <w:spacing w:after="0"/>
              <w:rPr>
                <w:rFonts w:ascii="Times" w:eastAsia="等线" w:hAnsi="Times"/>
                <w:szCs w:val="24"/>
                <w:lang w:eastAsia="zh-CN"/>
              </w:rPr>
            </w:pPr>
            <w:r w:rsidRPr="00867B59">
              <w:rPr>
                <w:rFonts w:ascii="Times" w:eastAsia="等线" w:hAnsi="Times" w:hint="eastAsia"/>
                <w:szCs w:val="24"/>
                <w:lang w:eastAsia="zh-CN"/>
              </w:rPr>
              <w:t>Support of c</w:t>
            </w:r>
            <w:r w:rsidRPr="00867B59">
              <w:rPr>
                <w:rFonts w:ascii="Times" w:eastAsia="等线" w:hAnsi="Times"/>
                <w:szCs w:val="24"/>
                <w:lang w:eastAsia="zh-CN"/>
              </w:rPr>
              <w:t xml:space="preserve">ell and UE specific RRC configuration </w:t>
            </w:r>
          </w:p>
          <w:p w14:paraId="4892962E" w14:textId="77777777" w:rsidR="00867B59" w:rsidRPr="00867B59" w:rsidRDefault="00867B59" w:rsidP="00867B59">
            <w:pPr>
              <w:numPr>
                <w:ilvl w:val="2"/>
                <w:numId w:val="21"/>
              </w:numPr>
              <w:spacing w:after="0"/>
              <w:rPr>
                <w:rFonts w:ascii="Times" w:eastAsia="等线" w:hAnsi="Times"/>
                <w:szCs w:val="24"/>
                <w:lang w:eastAsia="zh-CN"/>
              </w:rPr>
            </w:pPr>
            <w:r w:rsidRPr="00867B59">
              <w:rPr>
                <w:rFonts w:ascii="Times" w:eastAsia="等线" w:hAnsi="Times" w:hint="eastAsia"/>
                <w:szCs w:val="24"/>
                <w:lang w:eastAsia="zh-CN"/>
              </w:rPr>
              <w:t xml:space="preserve">FFS </w:t>
            </w:r>
            <w:r w:rsidRPr="00867B59">
              <w:rPr>
                <w:rFonts w:ascii="Times" w:eastAsia="等线" w:hAnsi="Times"/>
                <w:szCs w:val="24"/>
                <w:lang w:eastAsia="zh-CN"/>
              </w:rPr>
              <w:t>necessity</w:t>
            </w:r>
            <w:r w:rsidRPr="00867B59">
              <w:rPr>
                <w:rFonts w:ascii="Times" w:eastAsia="等线" w:hAnsi="Times" w:hint="eastAsia"/>
                <w:szCs w:val="24"/>
                <w:lang w:eastAsia="zh-CN"/>
              </w:rPr>
              <w:t xml:space="preserve"> to remove</w:t>
            </w:r>
            <w:r w:rsidRPr="00867B59">
              <w:rPr>
                <w:rFonts w:ascii="Times" w:eastAsia="等线" w:hAnsi="Times"/>
                <w:szCs w:val="24"/>
                <w:lang w:eastAsia="zh-CN"/>
              </w:rPr>
              <w:t xml:space="preserve"> UE specific RRC configuration</w:t>
            </w:r>
          </w:p>
          <w:p w14:paraId="48B959FA" w14:textId="0A1CD518" w:rsidR="006A2B28" w:rsidRPr="00867B59" w:rsidRDefault="00867B59" w:rsidP="00867B59">
            <w:pPr>
              <w:numPr>
                <w:ilvl w:val="1"/>
                <w:numId w:val="21"/>
              </w:numPr>
              <w:spacing w:after="0"/>
              <w:rPr>
                <w:rFonts w:ascii="Times" w:eastAsia="等线" w:hAnsi="Times"/>
                <w:szCs w:val="24"/>
                <w:lang w:eastAsia="zh-CN"/>
              </w:rPr>
            </w:pPr>
            <w:r w:rsidRPr="00867B59">
              <w:rPr>
                <w:rFonts w:ascii="Times" w:eastAsia="等线" w:hAnsi="Times" w:hint="eastAsia"/>
                <w:szCs w:val="24"/>
                <w:lang w:eastAsia="zh-CN"/>
              </w:rPr>
              <w:t>Support of m</w:t>
            </w:r>
            <w:r w:rsidRPr="00867B59">
              <w:rPr>
                <w:rFonts w:ascii="Times" w:eastAsia="等线" w:hAnsi="Times"/>
                <w:szCs w:val="24"/>
                <w:lang w:eastAsia="zh-CN"/>
              </w:rPr>
              <w:t>ultiple</w:t>
            </w:r>
            <w:r w:rsidRPr="00867B59">
              <w:rPr>
                <w:rFonts w:ascii="Times" w:eastAsia="等线" w:hAnsi="Times" w:hint="eastAsia"/>
                <w:szCs w:val="24"/>
                <w:lang w:eastAsia="zh-CN"/>
              </w:rPr>
              <w:t xml:space="preserve"> TDD</w:t>
            </w:r>
            <w:r w:rsidRPr="00867B59">
              <w:rPr>
                <w:rFonts w:ascii="Times" w:eastAsia="等线" w:hAnsi="Times"/>
                <w:szCs w:val="24"/>
                <w:lang w:eastAsia="zh-CN"/>
              </w:rPr>
              <w:t>-pattern combinations</w:t>
            </w:r>
            <w:r w:rsidRPr="00867B59">
              <w:rPr>
                <w:rFonts w:ascii="Times" w:eastAsia="等线" w:hAnsi="Times" w:hint="eastAsia"/>
                <w:szCs w:val="24"/>
                <w:lang w:eastAsia="zh-CN"/>
              </w:rPr>
              <w:t>, i.e., similar to NR</w:t>
            </w:r>
          </w:p>
        </w:tc>
      </w:tr>
    </w:tbl>
    <w:p w14:paraId="424F4872" w14:textId="3480BF43" w:rsidR="00A754A4" w:rsidRDefault="00972C0B" w:rsidP="006F3B91">
      <w:pPr>
        <w:spacing w:line="288" w:lineRule="auto"/>
        <w:jc w:val="both"/>
        <w:rPr>
          <w:rFonts w:eastAsiaTheme="minorEastAsia"/>
          <w:lang w:val="en-GB" w:eastAsia="ko-KR"/>
        </w:rPr>
      </w:pPr>
      <w:r>
        <w:rPr>
          <w:rFonts w:eastAsiaTheme="minorEastAsia"/>
          <w:lang w:val="en-GB" w:eastAsia="ko-KR"/>
        </w:rPr>
        <w:t>The main motivation of UE-dedicated UL/DL configuration</w:t>
      </w:r>
      <w:r w:rsidR="0052051D">
        <w:rPr>
          <w:rFonts w:eastAsiaTheme="minorEastAsia"/>
          <w:lang w:val="en-GB" w:eastAsia="ko-KR"/>
        </w:rPr>
        <w:t xml:space="preserve"> </w:t>
      </w:r>
      <w:r>
        <w:rPr>
          <w:rFonts w:eastAsiaTheme="minorEastAsia"/>
          <w:lang w:val="en-GB" w:eastAsia="ko-KR"/>
        </w:rPr>
        <w:t xml:space="preserve">is to provide </w:t>
      </w:r>
      <w:r w:rsidR="00D04E6A">
        <w:rPr>
          <w:rFonts w:eastAsiaTheme="minorEastAsia"/>
          <w:lang w:val="en-GB" w:eastAsia="ko-KR"/>
        </w:rPr>
        <w:t xml:space="preserve">a </w:t>
      </w:r>
      <w:r>
        <w:rPr>
          <w:rFonts w:eastAsiaTheme="minorEastAsia"/>
          <w:lang w:val="en-GB" w:eastAsia="ko-KR"/>
        </w:rPr>
        <w:t>UE</w:t>
      </w:r>
      <w:r w:rsidR="00D04E6A">
        <w:rPr>
          <w:rFonts w:eastAsiaTheme="minorEastAsia"/>
          <w:lang w:val="en-GB" w:eastAsia="ko-KR"/>
        </w:rPr>
        <w:t>-specific</w:t>
      </w:r>
      <w:r>
        <w:rPr>
          <w:rFonts w:eastAsiaTheme="minorEastAsia"/>
          <w:lang w:val="en-GB" w:eastAsia="ko-KR"/>
        </w:rPr>
        <w:t xml:space="preserve"> traffic optimized slot format. For example, </w:t>
      </w:r>
      <w:r w:rsidR="00410412">
        <w:rPr>
          <w:rFonts w:eastAsiaTheme="minorEastAsia"/>
          <w:lang w:val="en-GB" w:eastAsia="ko-KR"/>
        </w:rPr>
        <w:t xml:space="preserve">when </w:t>
      </w:r>
      <w:r>
        <w:rPr>
          <w:rFonts w:eastAsiaTheme="minorEastAsia"/>
          <w:lang w:val="en-GB" w:eastAsia="ko-KR"/>
        </w:rPr>
        <w:t>UL traffic is high, more UL symbols can be configured by UE-dedicated UL/DL configuration. So far, this operation is not commercialized since 1) it may result in inter-</w:t>
      </w:r>
      <w:r w:rsidR="008A3EE5">
        <w:rPr>
          <w:rFonts w:eastAsiaTheme="minorEastAsia"/>
          <w:lang w:val="en-GB" w:eastAsia="ko-KR"/>
        </w:rPr>
        <w:t>BS</w:t>
      </w:r>
      <w:r>
        <w:rPr>
          <w:rFonts w:eastAsiaTheme="minorEastAsia"/>
          <w:lang w:val="en-GB" w:eastAsia="ko-KR"/>
        </w:rPr>
        <w:t xml:space="preserve">/inter-UE CLI and 2) it may require </w:t>
      </w:r>
      <w:r w:rsidR="0052051D">
        <w:rPr>
          <w:rFonts w:eastAsiaTheme="minorEastAsia"/>
          <w:lang w:val="en-GB" w:eastAsia="ko-KR"/>
        </w:rPr>
        <w:t>RRC reconfiguration whenever UE traffic change</w:t>
      </w:r>
      <w:r w:rsidR="00D04E6A">
        <w:rPr>
          <w:rFonts w:eastAsiaTheme="minorEastAsia"/>
          <w:lang w:val="en-GB" w:eastAsia="ko-KR"/>
        </w:rPr>
        <w:t>s and cannot account for fast traffic variations</w:t>
      </w:r>
      <w:r w:rsidR="0052051D">
        <w:rPr>
          <w:rFonts w:eastAsiaTheme="minorEastAsia"/>
          <w:lang w:val="en-GB" w:eastAsia="ko-KR"/>
        </w:rPr>
        <w:t xml:space="preserve">. Also, </w:t>
      </w:r>
      <w:r w:rsidR="00D04E6A">
        <w:rPr>
          <w:rFonts w:eastAsiaTheme="minorEastAsia"/>
          <w:lang w:val="en-GB" w:eastAsia="ko-KR"/>
        </w:rPr>
        <w:t xml:space="preserve">as previously noted, the </w:t>
      </w:r>
      <w:r w:rsidR="0052051D">
        <w:rPr>
          <w:rFonts w:eastAsiaTheme="minorEastAsia"/>
          <w:lang w:val="en-GB" w:eastAsia="ko-KR"/>
        </w:rPr>
        <w:t xml:space="preserve">Rel-16 CLI study concluded that </w:t>
      </w:r>
      <w:r w:rsidR="00D04E6A">
        <w:rPr>
          <w:rFonts w:eastAsiaTheme="minorEastAsia"/>
          <w:lang w:val="en-GB" w:eastAsia="ko-KR"/>
        </w:rPr>
        <w:t>such</w:t>
      </w:r>
      <w:r w:rsidR="0052051D">
        <w:rPr>
          <w:rFonts w:eastAsiaTheme="minorEastAsia"/>
          <w:lang w:val="en-GB" w:eastAsia="ko-KR"/>
        </w:rPr>
        <w:t xml:space="preserve"> operation </w:t>
      </w:r>
      <w:r w:rsidR="00D04E6A">
        <w:rPr>
          <w:rFonts w:eastAsiaTheme="minorEastAsia"/>
          <w:lang w:val="en-GB" w:eastAsia="ko-KR"/>
        </w:rPr>
        <w:t xml:space="preserve">is not feasible </w:t>
      </w:r>
      <w:r w:rsidR="0052051D">
        <w:rPr>
          <w:rFonts w:eastAsiaTheme="minorEastAsia"/>
          <w:lang w:val="en-GB" w:eastAsia="ko-KR"/>
        </w:rPr>
        <w:t xml:space="preserve">in Macro cell </w:t>
      </w:r>
      <w:r w:rsidR="00D04E6A">
        <w:rPr>
          <w:rFonts w:eastAsiaTheme="minorEastAsia"/>
          <w:lang w:val="en-GB" w:eastAsia="ko-KR"/>
        </w:rPr>
        <w:t xml:space="preserve">deployments </w:t>
      </w:r>
      <w:r w:rsidR="0052051D">
        <w:rPr>
          <w:rFonts w:eastAsiaTheme="minorEastAsia"/>
          <w:lang w:val="en-GB" w:eastAsia="ko-KR"/>
        </w:rPr>
        <w:t>due to UL performance degradation by DL transmission</w:t>
      </w:r>
      <w:r w:rsidR="00D04E6A">
        <w:rPr>
          <w:rFonts w:eastAsiaTheme="minorEastAsia"/>
          <w:lang w:val="en-GB" w:eastAsia="ko-KR"/>
        </w:rPr>
        <w:t>s</w:t>
      </w:r>
      <w:r w:rsidR="0052051D">
        <w:rPr>
          <w:rFonts w:eastAsiaTheme="minorEastAsia"/>
          <w:lang w:val="en-GB" w:eastAsia="ko-KR"/>
        </w:rPr>
        <w:t xml:space="preserve">. </w:t>
      </w:r>
      <w:r w:rsidR="00872976">
        <w:rPr>
          <w:rFonts w:eastAsiaTheme="minorEastAsia"/>
          <w:lang w:val="en-GB" w:eastAsia="ko-KR"/>
        </w:rPr>
        <w:t xml:space="preserve">Thus, </w:t>
      </w:r>
      <w:r w:rsidR="00D04E6A">
        <w:rPr>
          <w:rFonts w:eastAsiaTheme="minorEastAsia"/>
          <w:lang w:val="en-GB" w:eastAsia="ko-KR"/>
        </w:rPr>
        <w:t xml:space="preserve">no </w:t>
      </w:r>
      <w:r w:rsidR="00872976">
        <w:rPr>
          <w:rFonts w:eastAsiaTheme="minorEastAsia"/>
          <w:lang w:val="en-GB" w:eastAsia="ko-KR"/>
        </w:rPr>
        <w:t xml:space="preserve">real benefits </w:t>
      </w:r>
      <w:r w:rsidR="00D51941">
        <w:rPr>
          <w:rFonts w:eastAsiaTheme="minorEastAsia"/>
          <w:lang w:val="en-GB" w:eastAsia="ko-KR"/>
        </w:rPr>
        <w:t>from</w:t>
      </w:r>
      <w:r w:rsidR="00872976">
        <w:rPr>
          <w:rFonts w:eastAsiaTheme="minorEastAsia"/>
          <w:lang w:val="en-GB" w:eastAsia="ko-KR"/>
        </w:rPr>
        <w:t xml:space="preserve"> supporting </w:t>
      </w:r>
      <w:r w:rsidR="0052051D">
        <w:rPr>
          <w:rFonts w:eastAsiaTheme="minorEastAsia"/>
          <w:lang w:val="en-GB" w:eastAsia="ko-KR"/>
        </w:rPr>
        <w:t xml:space="preserve">UE-dedicated UL/DL configuration </w:t>
      </w:r>
      <w:r w:rsidR="00D04E6A">
        <w:rPr>
          <w:rFonts w:eastAsiaTheme="minorEastAsia"/>
          <w:lang w:val="en-GB" w:eastAsia="ko-KR"/>
        </w:rPr>
        <w:t xml:space="preserve">have materialized and those functionalities need not be considered at least for the first release of </w:t>
      </w:r>
      <w:r w:rsidR="0052051D">
        <w:rPr>
          <w:rFonts w:eastAsiaTheme="minorEastAsia"/>
          <w:lang w:val="en-GB" w:eastAsia="ko-KR"/>
        </w:rPr>
        <w:t xml:space="preserve">6GR. </w:t>
      </w:r>
    </w:p>
    <w:p w14:paraId="6186F724" w14:textId="05A3A4DB" w:rsidR="006A2B28" w:rsidRPr="00B12C4C" w:rsidRDefault="006A2B28" w:rsidP="006A2B28">
      <w:pPr>
        <w:spacing w:line="288" w:lineRule="auto"/>
        <w:rPr>
          <w:rFonts w:eastAsia="宋体"/>
          <w:b/>
          <w:bCs/>
          <w:i/>
          <w:iCs/>
          <w:lang w:val="en-GB" w:eastAsia="zh-CN"/>
        </w:rPr>
      </w:pPr>
      <w:bookmarkStart w:id="10" w:name="_Hlk213260418"/>
      <w:r w:rsidRPr="00B12C4C">
        <w:rPr>
          <w:rFonts w:eastAsia="宋体"/>
          <w:b/>
          <w:bCs/>
          <w:i/>
          <w:iCs/>
          <w:lang w:val="en-GB" w:eastAsia="zh-CN"/>
        </w:rPr>
        <w:t xml:space="preserve">Proposal </w:t>
      </w:r>
      <w:r w:rsidR="002B0E41">
        <w:rPr>
          <w:rFonts w:eastAsia="宋体"/>
          <w:b/>
          <w:bCs/>
          <w:i/>
          <w:iCs/>
          <w:lang w:val="en-GB" w:eastAsia="zh-CN"/>
        </w:rPr>
        <w:t>9</w:t>
      </w:r>
      <w:r w:rsidRPr="00B12C4C">
        <w:rPr>
          <w:rFonts w:eastAsia="宋体"/>
          <w:b/>
          <w:bCs/>
          <w:i/>
          <w:iCs/>
          <w:lang w:val="en-GB" w:eastAsia="zh-CN"/>
        </w:rPr>
        <w:t xml:space="preserve">: 6GR </w:t>
      </w:r>
      <w:r>
        <w:rPr>
          <w:rFonts w:eastAsia="宋体"/>
          <w:b/>
          <w:bCs/>
          <w:i/>
          <w:iCs/>
          <w:lang w:val="en-GB" w:eastAsia="zh-CN"/>
        </w:rPr>
        <w:t>does not support</w:t>
      </w:r>
      <w:r w:rsidRPr="00B12C4C">
        <w:rPr>
          <w:rFonts w:eastAsia="宋体"/>
          <w:b/>
          <w:bCs/>
          <w:i/>
          <w:iCs/>
          <w:lang w:val="en-GB" w:eastAsia="zh-CN"/>
        </w:rPr>
        <w:t xml:space="preserve"> UE-specific TDD configuration (e.g., TDD-UL-DL-</w:t>
      </w:r>
      <w:proofErr w:type="spellStart"/>
      <w:r w:rsidRPr="00B12C4C">
        <w:rPr>
          <w:rFonts w:eastAsia="宋体"/>
          <w:b/>
          <w:bCs/>
          <w:i/>
          <w:iCs/>
          <w:lang w:val="en-GB" w:eastAsia="zh-CN"/>
        </w:rPr>
        <w:t>ConfigDedicated</w:t>
      </w:r>
      <w:proofErr w:type="spellEnd"/>
      <w:r w:rsidRPr="00B12C4C">
        <w:rPr>
          <w:rFonts w:eastAsia="宋体"/>
          <w:b/>
          <w:bCs/>
          <w:i/>
          <w:iCs/>
          <w:lang w:val="en-GB" w:eastAsia="zh-CN"/>
        </w:rPr>
        <w:t>)</w:t>
      </w:r>
      <w:r>
        <w:rPr>
          <w:rFonts w:eastAsia="宋体"/>
          <w:b/>
          <w:bCs/>
          <w:i/>
          <w:iCs/>
          <w:lang w:val="en-GB" w:eastAsia="zh-CN"/>
        </w:rPr>
        <w:t xml:space="preserve"> in the first release.</w:t>
      </w:r>
    </w:p>
    <w:bookmarkEnd w:id="10"/>
    <w:p w14:paraId="111C8E19" w14:textId="1BF4E4E5" w:rsidR="006A2B28" w:rsidRDefault="006A2B28" w:rsidP="006F3B91">
      <w:pPr>
        <w:spacing w:line="288" w:lineRule="auto"/>
        <w:jc w:val="both"/>
        <w:rPr>
          <w:rFonts w:eastAsiaTheme="minorEastAsia"/>
          <w:lang w:val="en-GB" w:eastAsia="ko-KR"/>
        </w:rPr>
      </w:pPr>
    </w:p>
    <w:p w14:paraId="1CFDE316" w14:textId="687040B0" w:rsidR="00867B59" w:rsidRDefault="00867B59" w:rsidP="006F3B91">
      <w:pPr>
        <w:spacing w:line="288" w:lineRule="auto"/>
        <w:jc w:val="both"/>
        <w:rPr>
          <w:rFonts w:eastAsiaTheme="minorEastAsia"/>
          <w:lang w:val="en-GB" w:eastAsia="ko-KR"/>
        </w:rPr>
      </w:pPr>
      <w:r>
        <w:rPr>
          <w:rFonts w:eastAsiaTheme="minorEastAsia"/>
          <w:lang w:val="en-GB" w:eastAsia="ko-KR"/>
        </w:rPr>
        <w:t xml:space="preserve">5G NR cell-specific TDD configuration includes one TDD pattern or up to two concatenated TDD patterns, each TDD pattern has one switching point and so include consecutive DL symbols, F symbols and UL symbols. The two concatenated TDD patterns were introduced in Rel-15 to support coexistence between LTE and NR. Regarding 6GR deployments, we expect LTE with two TDD patterns or NR with two TDD patterns is still remained. Therefore, two TDD patterns are needed for 6GR. </w:t>
      </w:r>
    </w:p>
    <w:p w14:paraId="6BFFF269" w14:textId="00A269D0" w:rsidR="00867B59" w:rsidRPr="00B12C4C" w:rsidRDefault="00867B59" w:rsidP="00867B59">
      <w:pPr>
        <w:spacing w:line="288" w:lineRule="auto"/>
        <w:rPr>
          <w:rFonts w:eastAsia="宋体"/>
          <w:b/>
          <w:bCs/>
          <w:i/>
          <w:iCs/>
          <w:lang w:val="en-GB" w:eastAsia="zh-CN"/>
        </w:rPr>
      </w:pPr>
      <w:bookmarkStart w:id="11" w:name="_Hlk213260424"/>
      <w:r w:rsidRPr="00B12C4C">
        <w:rPr>
          <w:rFonts w:eastAsia="宋体"/>
          <w:b/>
          <w:bCs/>
          <w:i/>
          <w:iCs/>
          <w:lang w:val="en-GB" w:eastAsia="zh-CN"/>
        </w:rPr>
        <w:t xml:space="preserve">Proposal </w:t>
      </w:r>
      <w:r>
        <w:rPr>
          <w:rFonts w:eastAsia="宋体"/>
          <w:b/>
          <w:bCs/>
          <w:i/>
          <w:iCs/>
          <w:lang w:val="en-GB" w:eastAsia="zh-CN"/>
        </w:rPr>
        <w:t>1</w:t>
      </w:r>
      <w:r w:rsidR="002B0E41">
        <w:rPr>
          <w:rFonts w:eastAsia="宋体"/>
          <w:b/>
          <w:bCs/>
          <w:i/>
          <w:iCs/>
          <w:lang w:val="en-GB" w:eastAsia="zh-CN"/>
        </w:rPr>
        <w:t>0</w:t>
      </w:r>
      <w:r w:rsidRPr="00B12C4C">
        <w:rPr>
          <w:rFonts w:eastAsia="宋体"/>
          <w:b/>
          <w:bCs/>
          <w:i/>
          <w:iCs/>
          <w:lang w:val="en-GB" w:eastAsia="zh-CN"/>
        </w:rPr>
        <w:t xml:space="preserve">: 6GR </w:t>
      </w:r>
      <w:r>
        <w:rPr>
          <w:rFonts w:eastAsia="宋体"/>
          <w:b/>
          <w:bCs/>
          <w:i/>
          <w:iCs/>
          <w:lang w:val="en-GB" w:eastAsia="zh-CN"/>
        </w:rPr>
        <w:t xml:space="preserve">supports two concatenated TDD patterns as in NR. </w:t>
      </w:r>
    </w:p>
    <w:bookmarkEnd w:id="11"/>
    <w:p w14:paraId="5341F47B" w14:textId="77777777" w:rsidR="00867B59" w:rsidRDefault="00867B59" w:rsidP="006F3B91">
      <w:pPr>
        <w:spacing w:line="288" w:lineRule="auto"/>
        <w:jc w:val="both"/>
        <w:rPr>
          <w:rFonts w:eastAsiaTheme="minorEastAsia"/>
          <w:lang w:val="en-GB" w:eastAsia="ko-KR"/>
        </w:rPr>
      </w:pPr>
    </w:p>
    <w:p w14:paraId="531B967C" w14:textId="71C1F87F" w:rsidR="007023B8" w:rsidRDefault="0052051D" w:rsidP="006F3B91">
      <w:pPr>
        <w:spacing w:line="288" w:lineRule="auto"/>
        <w:jc w:val="both"/>
        <w:rPr>
          <w:rFonts w:eastAsiaTheme="minorEastAsia"/>
          <w:lang w:val="en-GB" w:eastAsia="ko-KR"/>
        </w:rPr>
      </w:pPr>
      <w:r>
        <w:rPr>
          <w:rFonts w:eastAsiaTheme="minorEastAsia"/>
          <w:lang w:val="en-GB" w:eastAsia="ko-KR"/>
        </w:rPr>
        <w:t xml:space="preserve">Another issue is whether </w:t>
      </w:r>
      <w:r w:rsidR="00D04E6A">
        <w:rPr>
          <w:rFonts w:eastAsiaTheme="minorEastAsia"/>
          <w:lang w:val="en-GB" w:eastAsia="ko-KR"/>
        </w:rPr>
        <w:t xml:space="preserve">or not </w:t>
      </w:r>
      <w:r>
        <w:rPr>
          <w:rFonts w:eastAsiaTheme="minorEastAsia"/>
          <w:lang w:val="en-GB" w:eastAsia="ko-KR"/>
        </w:rPr>
        <w:t xml:space="preserve">to specify flexible symbols. As </w:t>
      </w:r>
      <w:r w:rsidR="00D04E6A">
        <w:rPr>
          <w:rFonts w:eastAsiaTheme="minorEastAsia"/>
          <w:lang w:val="en-GB" w:eastAsia="ko-KR"/>
        </w:rPr>
        <w:t>mentioned</w:t>
      </w:r>
      <w:r>
        <w:rPr>
          <w:rFonts w:eastAsiaTheme="minorEastAsia"/>
          <w:lang w:val="en-GB" w:eastAsia="ko-KR"/>
        </w:rPr>
        <w:t xml:space="preserve">, flexible symbols are beneficial for traffic adaptation but CLI on flexible symbols cannot be </w:t>
      </w:r>
      <w:r w:rsidR="00F15979">
        <w:rPr>
          <w:rFonts w:eastAsiaTheme="minorEastAsia"/>
          <w:lang w:val="en-GB" w:eastAsia="ko-KR"/>
        </w:rPr>
        <w:t>avoidable</w:t>
      </w:r>
      <w:r>
        <w:rPr>
          <w:rFonts w:eastAsiaTheme="minorEastAsia"/>
          <w:lang w:val="en-GB" w:eastAsia="ko-KR"/>
        </w:rPr>
        <w:t>. More importantly, the current NR deployments use flexible symbol</w:t>
      </w:r>
      <w:r w:rsidR="00D04E6A">
        <w:rPr>
          <w:rFonts w:eastAsiaTheme="minorEastAsia"/>
          <w:lang w:val="en-GB" w:eastAsia="ko-KR"/>
        </w:rPr>
        <w:t>s</w:t>
      </w:r>
      <w:r>
        <w:rPr>
          <w:rFonts w:eastAsiaTheme="minorEastAsia"/>
          <w:lang w:val="en-GB" w:eastAsia="ko-KR"/>
        </w:rPr>
        <w:t xml:space="preserve"> for explicit gap periods from DL-to-UL. However, since specification allows UE transmission and reception on flexible symbols, it </w:t>
      </w:r>
      <w:r w:rsidR="00D51941">
        <w:rPr>
          <w:rFonts w:eastAsiaTheme="minorEastAsia"/>
          <w:lang w:val="en-GB" w:eastAsia="ko-KR"/>
        </w:rPr>
        <w:t>is difficult</w:t>
      </w:r>
      <w:r>
        <w:rPr>
          <w:rFonts w:eastAsiaTheme="minorEastAsia"/>
          <w:lang w:val="en-GB" w:eastAsia="ko-KR"/>
        </w:rPr>
        <w:t xml:space="preserve"> to avoid</w:t>
      </w:r>
      <w:r w:rsidR="00D04E6A">
        <w:rPr>
          <w:rFonts w:eastAsiaTheme="minorEastAsia"/>
          <w:lang w:val="en-GB" w:eastAsia="ko-KR"/>
        </w:rPr>
        <w:t xml:space="preserve"> such</w:t>
      </w:r>
      <w:r>
        <w:rPr>
          <w:rFonts w:eastAsiaTheme="minorEastAsia"/>
          <w:lang w:val="en-GB" w:eastAsia="ko-KR"/>
        </w:rPr>
        <w:t xml:space="preserve"> transmission/reception. For example, higher-layer configured signals, including SRS/CSI-RS, </w:t>
      </w:r>
      <w:r w:rsidR="00D04E6A">
        <w:rPr>
          <w:rFonts w:eastAsiaTheme="minorEastAsia"/>
          <w:lang w:val="en-GB" w:eastAsia="ko-KR"/>
        </w:rPr>
        <w:t>can be</w:t>
      </w:r>
      <w:r>
        <w:rPr>
          <w:rFonts w:eastAsiaTheme="minorEastAsia"/>
          <w:lang w:val="en-GB" w:eastAsia="ko-KR"/>
        </w:rPr>
        <w:t xml:space="preserve"> transmitted or received on flexible symbols, even though the flexible symbols are used for </w:t>
      </w:r>
      <w:r>
        <w:rPr>
          <w:rFonts w:eastAsiaTheme="minorEastAsia"/>
          <w:lang w:val="en-GB" w:eastAsia="ko-KR"/>
        </w:rPr>
        <w:lastRenderedPageBreak/>
        <w:t xml:space="preserve">explicit gap periods at BS. </w:t>
      </w:r>
      <w:r w:rsidR="00872976">
        <w:rPr>
          <w:rFonts w:eastAsiaTheme="minorEastAsia"/>
          <w:lang w:val="en-GB" w:eastAsia="ko-KR"/>
        </w:rPr>
        <w:t>This prevent</w:t>
      </w:r>
      <w:r w:rsidR="007E032E">
        <w:rPr>
          <w:rFonts w:eastAsiaTheme="minorEastAsia"/>
          <w:lang w:val="en-GB" w:eastAsia="ko-KR"/>
        </w:rPr>
        <w:t>s</w:t>
      </w:r>
      <w:r>
        <w:rPr>
          <w:rFonts w:eastAsiaTheme="minorEastAsia"/>
          <w:lang w:val="en-GB" w:eastAsia="ko-KR"/>
        </w:rPr>
        <w:t xml:space="preserve"> a clean operation</w:t>
      </w:r>
      <w:r w:rsidR="00872976">
        <w:rPr>
          <w:rFonts w:eastAsiaTheme="minorEastAsia"/>
          <w:lang w:val="en-GB" w:eastAsia="ko-KR"/>
        </w:rPr>
        <w:t xml:space="preserve"> for 6GR</w:t>
      </w:r>
      <w:r w:rsidR="00D51941">
        <w:rPr>
          <w:rFonts w:eastAsiaTheme="minorEastAsia"/>
          <w:lang w:val="en-GB" w:eastAsia="ko-KR"/>
        </w:rPr>
        <w:t xml:space="preserve">. Therefore, </w:t>
      </w:r>
      <w:r w:rsidR="00872976">
        <w:rPr>
          <w:rFonts w:eastAsiaTheme="minorEastAsia"/>
          <w:lang w:val="en-GB" w:eastAsia="ko-KR"/>
        </w:rPr>
        <w:t xml:space="preserve">whether </w:t>
      </w:r>
      <w:r w:rsidR="00D51941">
        <w:rPr>
          <w:rFonts w:eastAsiaTheme="minorEastAsia"/>
          <w:lang w:val="en-GB" w:eastAsia="ko-KR"/>
        </w:rPr>
        <w:t xml:space="preserve">to support </w:t>
      </w:r>
      <w:r w:rsidR="00872976">
        <w:rPr>
          <w:rFonts w:eastAsiaTheme="minorEastAsia"/>
          <w:lang w:val="en-GB" w:eastAsia="ko-KR"/>
        </w:rPr>
        <w:t xml:space="preserve">flexible symbols in 6GR </w:t>
      </w:r>
      <w:r w:rsidR="00D51941">
        <w:rPr>
          <w:rFonts w:eastAsiaTheme="minorEastAsia"/>
          <w:lang w:val="en-GB" w:eastAsia="ko-KR"/>
        </w:rPr>
        <w:t xml:space="preserve">or not should </w:t>
      </w:r>
      <w:r w:rsidR="00872976">
        <w:rPr>
          <w:rFonts w:eastAsiaTheme="minorEastAsia"/>
          <w:lang w:val="en-GB" w:eastAsia="ko-KR"/>
        </w:rPr>
        <w:t xml:space="preserve">be </w:t>
      </w:r>
      <w:r w:rsidR="00D04E6A">
        <w:rPr>
          <w:rFonts w:eastAsiaTheme="minorEastAsia"/>
          <w:lang w:val="en-GB" w:eastAsia="ko-KR"/>
        </w:rPr>
        <w:t>reconsidered</w:t>
      </w:r>
      <w:r>
        <w:rPr>
          <w:rFonts w:eastAsiaTheme="minorEastAsia"/>
          <w:lang w:val="en-GB" w:eastAsia="ko-KR"/>
        </w:rPr>
        <w:t xml:space="preserve">. </w:t>
      </w:r>
      <w:r w:rsidR="007023B8">
        <w:rPr>
          <w:rFonts w:eastAsiaTheme="minorEastAsia" w:hint="eastAsia"/>
          <w:lang w:val="en-GB" w:eastAsia="ko-KR"/>
        </w:rPr>
        <w:t>O</w:t>
      </w:r>
      <w:r w:rsidR="007023B8">
        <w:rPr>
          <w:rFonts w:eastAsiaTheme="minorEastAsia"/>
          <w:lang w:val="en-GB" w:eastAsia="ko-KR"/>
        </w:rPr>
        <w:t xml:space="preserve">ne potential way is to introduce guard symbols as used in LTE. The guard symbols can make UE’s </w:t>
      </w:r>
      <w:proofErr w:type="spellStart"/>
      <w:r w:rsidR="007023B8">
        <w:rPr>
          <w:rFonts w:eastAsiaTheme="minorEastAsia"/>
          <w:lang w:val="en-GB" w:eastAsia="ko-KR"/>
        </w:rPr>
        <w:t>behavior</w:t>
      </w:r>
      <w:proofErr w:type="spellEnd"/>
      <w:r w:rsidR="007023B8">
        <w:rPr>
          <w:rFonts w:eastAsiaTheme="minorEastAsia"/>
          <w:lang w:val="en-GB" w:eastAsia="ko-KR"/>
        </w:rPr>
        <w:t xml:space="preserve"> simple, just drop the transmission or reception when overlapped. Also, it cannot avoid unnecessary discussions on flexible symbols for Macro scenario solutions, e.g., coverage extension techniques or SBFD operation. </w:t>
      </w:r>
    </w:p>
    <w:p w14:paraId="769B12C1" w14:textId="408224EB" w:rsidR="00A754A4" w:rsidRDefault="00A754A4" w:rsidP="006F3B91">
      <w:pPr>
        <w:spacing w:after="0" w:line="288" w:lineRule="auto"/>
        <w:jc w:val="center"/>
        <w:rPr>
          <w:rFonts w:eastAsiaTheme="minorEastAsia"/>
          <w:lang w:eastAsia="ko-KR"/>
        </w:rPr>
      </w:pPr>
      <w:r>
        <w:rPr>
          <w:rFonts w:eastAsiaTheme="minorEastAsia"/>
          <w:noProof/>
          <w:lang w:eastAsia="ko-KR"/>
        </w:rPr>
        <w:drawing>
          <wp:inline distT="0" distB="0" distL="0" distR="0" wp14:anchorId="301583ED" wp14:editId="4472DA1D">
            <wp:extent cx="5400000" cy="3064079"/>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3064079"/>
                    </a:xfrm>
                    <a:prstGeom prst="rect">
                      <a:avLst/>
                    </a:prstGeom>
                    <a:noFill/>
                  </pic:spPr>
                </pic:pic>
              </a:graphicData>
            </a:graphic>
          </wp:inline>
        </w:drawing>
      </w:r>
    </w:p>
    <w:p w14:paraId="5BCF2C54" w14:textId="39671939" w:rsidR="00F56737" w:rsidRDefault="00F56737" w:rsidP="006F3B91">
      <w:pPr>
        <w:spacing w:after="0" w:line="288" w:lineRule="auto"/>
        <w:jc w:val="center"/>
        <w:rPr>
          <w:rFonts w:eastAsia="宋体"/>
          <w:b/>
          <w:bCs/>
          <w:lang w:eastAsia="zh-CN"/>
        </w:rPr>
      </w:pPr>
      <w:r w:rsidRPr="00E03314">
        <w:rPr>
          <w:rFonts w:eastAsia="宋体"/>
          <w:b/>
          <w:bCs/>
          <w:lang w:eastAsia="zh-CN"/>
        </w:rPr>
        <w:t xml:space="preserve">Figure </w:t>
      </w:r>
      <w:r w:rsidR="000613E5">
        <w:rPr>
          <w:rFonts w:eastAsia="宋体"/>
          <w:b/>
          <w:bCs/>
          <w:lang w:eastAsia="zh-CN"/>
        </w:rPr>
        <w:t>5</w:t>
      </w:r>
      <w:r w:rsidR="00BB575F">
        <w:rPr>
          <w:rFonts w:eastAsia="宋体"/>
          <w:b/>
          <w:bCs/>
          <w:lang w:eastAsia="zh-CN"/>
        </w:rPr>
        <w:t>.</w:t>
      </w:r>
      <w:r w:rsidRPr="00E03314">
        <w:rPr>
          <w:rFonts w:eastAsia="宋体"/>
          <w:b/>
          <w:bCs/>
          <w:lang w:eastAsia="zh-CN"/>
        </w:rPr>
        <w:t xml:space="preserve"> </w:t>
      </w:r>
      <w:r w:rsidR="00C07C6E" w:rsidRPr="00E03314">
        <w:rPr>
          <w:rFonts w:eastAsia="宋体"/>
          <w:b/>
          <w:bCs/>
          <w:lang w:eastAsia="zh-CN"/>
        </w:rPr>
        <w:t xml:space="preserve">Illustration </w:t>
      </w:r>
      <w:r w:rsidR="00872976" w:rsidRPr="00E03314">
        <w:rPr>
          <w:rFonts w:eastAsia="宋体"/>
          <w:b/>
          <w:bCs/>
          <w:lang w:eastAsia="zh-CN"/>
        </w:rPr>
        <w:t>of NR TDD-UL-DL configuration</w:t>
      </w:r>
    </w:p>
    <w:p w14:paraId="3D4EAFFD" w14:textId="2B97190B" w:rsidR="006A2B28" w:rsidRDefault="006A2B28" w:rsidP="006F3B91">
      <w:pPr>
        <w:spacing w:after="0" w:line="288" w:lineRule="auto"/>
        <w:jc w:val="center"/>
        <w:rPr>
          <w:rFonts w:eastAsia="宋体"/>
          <w:b/>
          <w:bCs/>
          <w:lang w:eastAsia="zh-CN"/>
        </w:rPr>
      </w:pPr>
    </w:p>
    <w:p w14:paraId="3F0A35CD" w14:textId="433F731A" w:rsidR="007023B8" w:rsidRDefault="007023B8" w:rsidP="007023B8">
      <w:pPr>
        <w:spacing w:line="288" w:lineRule="auto"/>
        <w:rPr>
          <w:rFonts w:eastAsia="宋体"/>
          <w:b/>
          <w:bCs/>
          <w:i/>
          <w:iCs/>
          <w:lang w:val="en-GB" w:eastAsia="zh-CN"/>
        </w:rPr>
      </w:pPr>
      <w:bookmarkStart w:id="12" w:name="_Hlk213260433"/>
      <w:r w:rsidRPr="00B12C4C">
        <w:rPr>
          <w:rFonts w:eastAsia="宋体"/>
          <w:b/>
          <w:bCs/>
          <w:i/>
          <w:iCs/>
          <w:lang w:val="en-GB" w:eastAsia="zh-CN"/>
        </w:rPr>
        <w:t xml:space="preserve">Proposal </w:t>
      </w:r>
      <w:r w:rsidR="002B0E41">
        <w:rPr>
          <w:rFonts w:eastAsia="宋体"/>
          <w:b/>
          <w:bCs/>
          <w:i/>
          <w:iCs/>
          <w:lang w:val="en-GB" w:eastAsia="zh-CN"/>
        </w:rPr>
        <w:t>11</w:t>
      </w:r>
      <w:r w:rsidRPr="00B12C4C">
        <w:rPr>
          <w:rFonts w:eastAsia="宋体"/>
          <w:b/>
          <w:bCs/>
          <w:i/>
          <w:iCs/>
          <w:lang w:val="en-GB" w:eastAsia="zh-CN"/>
        </w:rPr>
        <w:t xml:space="preserve">: </w:t>
      </w:r>
      <w:r>
        <w:rPr>
          <w:rFonts w:eastAsia="宋体"/>
          <w:b/>
          <w:bCs/>
          <w:i/>
          <w:iCs/>
          <w:lang w:val="en-GB" w:eastAsia="zh-CN"/>
        </w:rPr>
        <w:t>6GR reconsiders the necessity of flexible symbols. For example,</w:t>
      </w:r>
    </w:p>
    <w:p w14:paraId="42FEA3C0" w14:textId="095B8D8D" w:rsidR="007023B8" w:rsidRPr="00531170" w:rsidRDefault="007023B8" w:rsidP="00531170">
      <w:pPr>
        <w:pStyle w:val="ListParagraph"/>
        <w:numPr>
          <w:ilvl w:val="0"/>
          <w:numId w:val="21"/>
        </w:numPr>
        <w:spacing w:line="288" w:lineRule="auto"/>
        <w:ind w:leftChars="0"/>
        <w:rPr>
          <w:rFonts w:eastAsiaTheme="minorEastAsia"/>
          <w:b/>
          <w:bCs/>
          <w:i/>
          <w:iCs/>
          <w:lang w:val="en-GB" w:eastAsia="ko-KR"/>
        </w:rPr>
      </w:pPr>
      <w:r w:rsidRPr="00531170">
        <w:rPr>
          <w:rFonts w:eastAsiaTheme="minorEastAsia"/>
          <w:b/>
          <w:bCs/>
          <w:i/>
          <w:iCs/>
          <w:lang w:val="en-GB" w:eastAsia="ko-KR"/>
        </w:rPr>
        <w:t xml:space="preserve">For macro scenario, flexible symbol is not needed and explicit guard symbol is required </w:t>
      </w:r>
    </w:p>
    <w:bookmarkEnd w:id="12"/>
    <w:p w14:paraId="2488F46C" w14:textId="77777777" w:rsidR="00867B59" w:rsidRPr="007023B8" w:rsidRDefault="00867B59" w:rsidP="006A2B28">
      <w:pPr>
        <w:spacing w:line="288" w:lineRule="auto"/>
        <w:jc w:val="both"/>
        <w:rPr>
          <w:rFonts w:eastAsiaTheme="minorEastAsia"/>
          <w:lang w:val="en-GB" w:eastAsia="ko-KR"/>
        </w:rPr>
      </w:pPr>
    </w:p>
    <w:p w14:paraId="5EA89223" w14:textId="59BCEF5B" w:rsidR="006A2B28" w:rsidRPr="00531170" w:rsidRDefault="006A2B28" w:rsidP="00531170">
      <w:pPr>
        <w:spacing w:line="288" w:lineRule="auto"/>
        <w:jc w:val="both"/>
        <w:rPr>
          <w:rFonts w:eastAsiaTheme="minorEastAsia"/>
          <w:lang w:val="en-GB" w:eastAsia="ko-KR"/>
        </w:rPr>
      </w:pPr>
      <w:r w:rsidRPr="00531170">
        <w:rPr>
          <w:rFonts w:eastAsiaTheme="minorEastAsia"/>
          <w:lang w:val="en-GB" w:eastAsia="ko-KR"/>
        </w:rPr>
        <w:t>In the last meeting, RAN1 discussed the following proposal for BS-side semi-static SBFD configuration</w:t>
      </w:r>
      <w:r>
        <w:rPr>
          <w:rFonts w:eastAsiaTheme="minorEastAsia"/>
          <w:lang w:val="en-GB" w:eastAsia="ko-KR"/>
        </w:rPr>
        <w:t>.</w:t>
      </w:r>
      <w:r w:rsidRPr="00531170">
        <w:rPr>
          <w:rFonts w:eastAsiaTheme="minorEastAsia"/>
          <w:lang w:val="en-GB" w:eastAsia="ko-KR"/>
        </w:rPr>
        <w:t xml:space="preserve"> </w:t>
      </w:r>
    </w:p>
    <w:tbl>
      <w:tblPr>
        <w:tblStyle w:val="TableGrid"/>
        <w:tblW w:w="0" w:type="auto"/>
        <w:tblLook w:val="04A0" w:firstRow="1" w:lastRow="0" w:firstColumn="1" w:lastColumn="0" w:noHBand="0" w:noVBand="1"/>
      </w:tblPr>
      <w:tblGrid>
        <w:gridCol w:w="9628"/>
      </w:tblGrid>
      <w:tr w:rsidR="006A2B28" w14:paraId="7EB3C10C" w14:textId="77777777" w:rsidTr="006A2B28">
        <w:tc>
          <w:tcPr>
            <w:tcW w:w="9628" w:type="dxa"/>
          </w:tcPr>
          <w:p w14:paraId="1AACF16C" w14:textId="77777777" w:rsidR="006A2B28" w:rsidRPr="006A2B28" w:rsidRDefault="006A2B28" w:rsidP="00531170">
            <w:pPr>
              <w:numPr>
                <w:ilvl w:val="0"/>
                <w:numId w:val="29"/>
              </w:numPr>
              <w:tabs>
                <w:tab w:val="left" w:pos="432"/>
                <w:tab w:val="left" w:pos="1152"/>
              </w:tabs>
              <w:spacing w:after="0"/>
              <w:outlineLvl w:val="5"/>
              <w:rPr>
                <w:rFonts w:eastAsia="等线"/>
                <w:b/>
                <w:bCs/>
                <w:i/>
                <w:szCs w:val="22"/>
                <w:highlight w:val="yellow"/>
                <w:lang w:eastAsia="zh-CN"/>
              </w:rPr>
            </w:pPr>
            <w:r w:rsidRPr="006A2B28">
              <w:rPr>
                <w:rFonts w:eastAsia="等线" w:hint="eastAsia"/>
                <w:b/>
                <w:bCs/>
                <w:i/>
                <w:szCs w:val="22"/>
                <w:highlight w:val="yellow"/>
                <w:lang w:val="en-GB" w:eastAsia="zh-CN"/>
              </w:rPr>
              <w:t>[108</w:t>
            </w:r>
            <w:r w:rsidRPr="006A2B28">
              <w:rPr>
                <w:rFonts w:eastAsia="等线" w:hint="eastAsia"/>
                <w:b/>
                <w:bCs/>
                <w:i/>
                <w:szCs w:val="22"/>
                <w:highlight w:val="yellow"/>
                <w:lang w:eastAsia="zh-CN"/>
              </w:rPr>
              <w:t>r1</w:t>
            </w:r>
            <w:r w:rsidRPr="006A2B28">
              <w:rPr>
                <w:rFonts w:eastAsia="等线" w:hint="eastAsia"/>
                <w:b/>
                <w:bCs/>
                <w:i/>
                <w:szCs w:val="22"/>
                <w:highlight w:val="yellow"/>
                <w:lang w:val="en-GB" w:eastAsia="zh-CN"/>
              </w:rPr>
              <w:t>] FL observation and suggestion:</w:t>
            </w:r>
          </w:p>
          <w:p w14:paraId="77B680F1" w14:textId="77777777" w:rsidR="006A2B28" w:rsidRPr="006A2B28" w:rsidRDefault="006A2B28" w:rsidP="00531170">
            <w:pPr>
              <w:numPr>
                <w:ilvl w:val="255"/>
                <w:numId w:val="0"/>
              </w:numPr>
              <w:spacing w:after="0"/>
              <w:rPr>
                <w:rFonts w:ascii="Times" w:eastAsia="等线" w:hAnsi="Times"/>
                <w:szCs w:val="24"/>
                <w:lang w:eastAsia="zh-CN"/>
              </w:rPr>
            </w:pPr>
            <w:r w:rsidRPr="006A2B28">
              <w:rPr>
                <w:rFonts w:ascii="Times" w:eastAsia="等线" w:hAnsi="Times" w:hint="eastAsia"/>
                <w:szCs w:val="24"/>
                <w:lang w:eastAsia="zh-CN"/>
              </w:rPr>
              <w:t>Study 6GR frame structure configuration/indication to allow</w:t>
            </w:r>
            <w:r w:rsidRPr="006A2B28">
              <w:rPr>
                <w:rFonts w:ascii="Times" w:eastAsia="Batang" w:hAnsi="Times"/>
                <w:szCs w:val="24"/>
                <w:lang w:val="en-GB"/>
              </w:rPr>
              <w:t xml:space="preserve"> </w:t>
            </w:r>
            <w:r w:rsidRPr="006A2B28">
              <w:rPr>
                <w:rFonts w:ascii="Times" w:eastAsia="等线" w:hAnsi="Times"/>
                <w:szCs w:val="24"/>
                <w:lang w:eastAsia="zh-CN"/>
              </w:rPr>
              <w:t>BS-side semi-static SBFD</w:t>
            </w:r>
            <w:r w:rsidRPr="006A2B28">
              <w:rPr>
                <w:rFonts w:ascii="Times" w:eastAsia="等线" w:hAnsi="Times" w:hint="eastAsia"/>
                <w:szCs w:val="24"/>
                <w:lang w:eastAsia="zh-CN"/>
              </w:rPr>
              <w:t>, e.g.,</w:t>
            </w:r>
          </w:p>
          <w:p w14:paraId="2F7D8D0C" w14:textId="77777777" w:rsidR="006A2B28" w:rsidRPr="006A2B28" w:rsidRDefault="006A2B28" w:rsidP="00531170">
            <w:pPr>
              <w:numPr>
                <w:ilvl w:val="0"/>
                <w:numId w:val="30"/>
              </w:numPr>
              <w:spacing w:after="0"/>
              <w:rPr>
                <w:rFonts w:ascii="Times" w:eastAsia="等线" w:hAnsi="Times"/>
                <w:szCs w:val="24"/>
                <w:lang w:eastAsia="zh-CN"/>
              </w:rPr>
            </w:pPr>
            <w:r w:rsidRPr="006A2B28">
              <w:rPr>
                <w:rFonts w:ascii="Times" w:eastAsia="等线" w:hAnsi="Times"/>
                <w:szCs w:val="24"/>
                <w:lang w:val="en-GB" w:eastAsia="zh-CN"/>
              </w:rPr>
              <w:t>RRC-configured link direction in SBFD symbols</w:t>
            </w:r>
          </w:p>
          <w:p w14:paraId="4CF8C53E" w14:textId="3EDF3627" w:rsidR="006A2B28" w:rsidRPr="00531170" w:rsidRDefault="006A2B28" w:rsidP="00531170">
            <w:pPr>
              <w:numPr>
                <w:ilvl w:val="0"/>
                <w:numId w:val="30"/>
              </w:numPr>
              <w:spacing w:after="0"/>
              <w:rPr>
                <w:rFonts w:ascii="Times" w:eastAsia="等线" w:hAnsi="Times"/>
                <w:szCs w:val="24"/>
                <w:lang w:eastAsia="zh-CN"/>
              </w:rPr>
            </w:pPr>
            <w:proofErr w:type="spellStart"/>
            <w:r w:rsidRPr="006A2B28">
              <w:rPr>
                <w:rFonts w:ascii="Times" w:eastAsia="等线" w:hAnsi="Times" w:hint="eastAsia"/>
                <w:szCs w:val="24"/>
                <w:lang w:val="en-GB" w:eastAsia="zh-CN"/>
              </w:rPr>
              <w:t>S</w:t>
            </w:r>
            <w:r w:rsidRPr="006A2B28">
              <w:rPr>
                <w:rFonts w:ascii="Times" w:eastAsia="等线" w:hAnsi="Times"/>
                <w:szCs w:val="24"/>
                <w:lang w:val="en-GB" w:eastAsia="zh-CN"/>
              </w:rPr>
              <w:t>ubband</w:t>
            </w:r>
            <w:proofErr w:type="spellEnd"/>
            <w:r w:rsidRPr="006A2B28">
              <w:rPr>
                <w:rFonts w:ascii="Times" w:eastAsia="等线" w:hAnsi="Times"/>
                <w:szCs w:val="24"/>
                <w:lang w:val="en-GB" w:eastAsia="zh-CN"/>
              </w:rPr>
              <w:t>-level TDD UL/DL configuration</w:t>
            </w:r>
          </w:p>
        </w:tc>
      </w:tr>
    </w:tbl>
    <w:p w14:paraId="10F27F5E" w14:textId="3D3C1275" w:rsidR="006A2B28" w:rsidRDefault="006A2B28" w:rsidP="006A2B28">
      <w:pPr>
        <w:spacing w:line="288" w:lineRule="auto"/>
        <w:jc w:val="both"/>
        <w:rPr>
          <w:rFonts w:eastAsiaTheme="minorEastAsia"/>
          <w:lang w:val="en-GB" w:eastAsia="ko-KR"/>
        </w:rPr>
      </w:pPr>
      <w:r>
        <w:rPr>
          <w:rFonts w:eastAsiaTheme="minorEastAsia"/>
          <w:lang w:val="en-GB" w:eastAsia="ko-KR"/>
        </w:rPr>
        <w:t xml:space="preserve">From our perspective, Rel-19 SBFD configuration is enough to provide flexibility. Also, the Rel-19 SBFD configuration does not bring significant RRC overheads. For example, SBFD symbols are consecutive in a TDD pattern and configured by (starting slot index, starting symbol index, ending slot index, ending symbol index). Each SBFD </w:t>
      </w:r>
      <w:proofErr w:type="spellStart"/>
      <w:r>
        <w:rPr>
          <w:rFonts w:eastAsiaTheme="minorEastAsia"/>
          <w:lang w:val="en-GB" w:eastAsia="ko-KR"/>
        </w:rPr>
        <w:t>subband</w:t>
      </w:r>
      <w:proofErr w:type="spellEnd"/>
      <w:r>
        <w:rPr>
          <w:rFonts w:eastAsiaTheme="minorEastAsia"/>
          <w:lang w:val="en-GB" w:eastAsia="ko-KR"/>
        </w:rPr>
        <w:t xml:space="preserve"> contains consecutive RBs and is configured by 16bits RIV. DU, UD, DUD </w:t>
      </w:r>
      <w:proofErr w:type="gramStart"/>
      <w:r>
        <w:rPr>
          <w:rFonts w:eastAsiaTheme="minorEastAsia"/>
          <w:lang w:val="en-GB" w:eastAsia="ko-KR"/>
        </w:rPr>
        <w:t>are</w:t>
      </w:r>
      <w:proofErr w:type="gramEnd"/>
      <w:r>
        <w:rPr>
          <w:rFonts w:eastAsiaTheme="minorEastAsia"/>
          <w:lang w:val="en-GB" w:eastAsia="ko-KR"/>
        </w:rPr>
        <w:t xml:space="preserve"> supported. If 6G BS-side semi-static SBFD operation requires the similar flexibility, Rel-19 SBFD configuration can be reused. If other flexibilities (e.g., non-consecutive SBFD symbols in a TDD pattern, or frequency configuration other than {</w:t>
      </w:r>
      <w:proofErr w:type="gramStart"/>
      <w:r>
        <w:rPr>
          <w:rFonts w:eastAsiaTheme="minorEastAsia"/>
          <w:lang w:val="en-GB" w:eastAsia="ko-KR"/>
        </w:rPr>
        <w:t>DU,UD</w:t>
      </w:r>
      <w:proofErr w:type="gramEnd"/>
      <w:r>
        <w:rPr>
          <w:rFonts w:eastAsiaTheme="minorEastAsia"/>
          <w:lang w:val="en-GB" w:eastAsia="ko-KR"/>
        </w:rPr>
        <w:t xml:space="preserve">, DUD}) are required, a new configuration can be considered, but the new flexibilities should be well justified. </w:t>
      </w:r>
    </w:p>
    <w:p w14:paraId="31D43D81" w14:textId="742F8CA6" w:rsidR="006A2B28" w:rsidRDefault="006A2B28" w:rsidP="00531170">
      <w:pPr>
        <w:spacing w:line="288" w:lineRule="auto"/>
        <w:rPr>
          <w:rFonts w:eastAsiaTheme="minorEastAsia"/>
          <w:lang w:val="en-GB" w:eastAsia="ko-KR"/>
        </w:rPr>
      </w:pPr>
      <w:bookmarkStart w:id="13" w:name="_Hlk213260439"/>
      <w:r w:rsidRPr="00B12C4C">
        <w:rPr>
          <w:rFonts w:eastAsia="宋体"/>
          <w:b/>
          <w:bCs/>
          <w:i/>
          <w:iCs/>
          <w:lang w:val="en-GB" w:eastAsia="zh-CN"/>
        </w:rPr>
        <w:t xml:space="preserve">Proposal </w:t>
      </w:r>
      <w:r w:rsidR="00E91500">
        <w:rPr>
          <w:rFonts w:eastAsia="宋体"/>
          <w:b/>
          <w:bCs/>
          <w:i/>
          <w:iCs/>
          <w:lang w:val="en-GB" w:eastAsia="zh-CN"/>
        </w:rPr>
        <w:t>1</w:t>
      </w:r>
      <w:r w:rsidR="002B0E41">
        <w:rPr>
          <w:rFonts w:eastAsia="宋体"/>
          <w:b/>
          <w:bCs/>
          <w:i/>
          <w:iCs/>
          <w:lang w:val="en-GB" w:eastAsia="zh-CN"/>
        </w:rPr>
        <w:t>2</w:t>
      </w:r>
      <w:r w:rsidRPr="00B12C4C">
        <w:rPr>
          <w:rFonts w:eastAsia="宋体"/>
          <w:b/>
          <w:bCs/>
          <w:i/>
          <w:iCs/>
          <w:lang w:val="en-GB" w:eastAsia="zh-CN"/>
        </w:rPr>
        <w:t xml:space="preserve">: </w:t>
      </w:r>
      <w:r>
        <w:rPr>
          <w:rFonts w:eastAsia="宋体"/>
          <w:b/>
          <w:bCs/>
          <w:i/>
          <w:iCs/>
          <w:lang w:val="en-GB" w:eastAsia="zh-CN"/>
        </w:rPr>
        <w:t>SBFD configuration specified in Rel-19 can be reused</w:t>
      </w:r>
      <w:r w:rsidR="007023B8">
        <w:rPr>
          <w:rFonts w:eastAsia="宋体"/>
          <w:b/>
          <w:bCs/>
          <w:i/>
          <w:iCs/>
          <w:lang w:val="en-GB" w:eastAsia="zh-CN"/>
        </w:rPr>
        <w:t xml:space="preserve"> for 6GR</w:t>
      </w:r>
      <w:r>
        <w:rPr>
          <w:rFonts w:eastAsia="宋体"/>
          <w:b/>
          <w:bCs/>
          <w:i/>
          <w:iCs/>
          <w:lang w:val="en-GB" w:eastAsia="zh-CN"/>
        </w:rPr>
        <w:t xml:space="preserve"> unless a new flexibility is introduced.</w:t>
      </w:r>
    </w:p>
    <w:bookmarkEnd w:id="13"/>
    <w:p w14:paraId="1E75D2DB" w14:textId="77777777" w:rsidR="006A2B28" w:rsidRPr="00531170" w:rsidRDefault="006A2B28" w:rsidP="00531170">
      <w:pPr>
        <w:spacing w:line="288" w:lineRule="auto"/>
        <w:jc w:val="both"/>
        <w:rPr>
          <w:rFonts w:eastAsiaTheme="minorEastAsia"/>
          <w:lang w:val="en-GB" w:eastAsia="ko-KR"/>
        </w:rPr>
      </w:pPr>
    </w:p>
    <w:bookmarkEnd w:id="5"/>
    <w:p w14:paraId="0DC05BA9" w14:textId="34BBC65B" w:rsidR="00DA1B1A" w:rsidRPr="006F3B91" w:rsidRDefault="388ED228"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6F3B91">
        <w:t>Conclusion</w:t>
      </w:r>
    </w:p>
    <w:p w14:paraId="10A85415" w14:textId="7F97433B" w:rsidR="00A6114B" w:rsidRDefault="00A6114B" w:rsidP="00A6114B">
      <w:pPr>
        <w:rPr>
          <w:rFonts w:eastAsia="宋体"/>
          <w:lang w:eastAsia="zh-CN"/>
        </w:rPr>
      </w:pPr>
      <w:r w:rsidRPr="00A6114B">
        <w:rPr>
          <w:rFonts w:eastAsia="宋体"/>
          <w:lang w:eastAsia="zh-CN"/>
        </w:rPr>
        <w:t xml:space="preserve">This contribution discusses frame structure </w:t>
      </w:r>
      <w:r w:rsidR="00684D73">
        <w:rPr>
          <w:rFonts w:eastAsia="宋体"/>
          <w:lang w:eastAsia="zh-CN"/>
        </w:rPr>
        <w:t>and duplex</w:t>
      </w:r>
      <w:r w:rsidRPr="00A6114B">
        <w:rPr>
          <w:rFonts w:eastAsia="宋体"/>
          <w:lang w:eastAsia="zh-CN"/>
        </w:rPr>
        <w:t xml:space="preserve"> in 6G</w:t>
      </w:r>
      <w:r>
        <w:rPr>
          <w:rFonts w:eastAsia="宋体"/>
          <w:lang w:eastAsia="zh-CN"/>
        </w:rPr>
        <w:t>R and following observation</w:t>
      </w:r>
      <w:r w:rsidR="00201D94">
        <w:rPr>
          <w:rFonts w:eastAsia="宋体"/>
          <w:lang w:eastAsia="zh-CN"/>
        </w:rPr>
        <w:t>s</w:t>
      </w:r>
      <w:r>
        <w:rPr>
          <w:rFonts w:eastAsia="宋体"/>
          <w:lang w:eastAsia="zh-CN"/>
        </w:rPr>
        <w:t xml:space="preserve"> and proposals are draw</w:t>
      </w:r>
      <w:r w:rsidR="008A3EE5">
        <w:rPr>
          <w:rFonts w:eastAsia="宋体"/>
          <w:lang w:eastAsia="zh-CN"/>
        </w:rPr>
        <w:t>n</w:t>
      </w:r>
      <w:r>
        <w:rPr>
          <w:rFonts w:eastAsia="宋体"/>
          <w:lang w:eastAsia="zh-CN"/>
        </w:rPr>
        <w:t>:</w:t>
      </w:r>
    </w:p>
    <w:p w14:paraId="0C14EA3F" w14:textId="77777777" w:rsidR="00A62C74" w:rsidRPr="00FD3222" w:rsidRDefault="00A62C74" w:rsidP="00A62C74">
      <w:pPr>
        <w:spacing w:line="288" w:lineRule="auto"/>
        <w:jc w:val="both"/>
        <w:rPr>
          <w:rFonts w:eastAsia="等线"/>
          <w:b/>
          <w:bCs/>
          <w:i/>
          <w:iCs/>
          <w:lang w:eastAsia="zh-CN"/>
        </w:rPr>
      </w:pPr>
      <w:r w:rsidRPr="00FD3222">
        <w:rPr>
          <w:rFonts w:eastAsia="等线"/>
          <w:b/>
          <w:bCs/>
          <w:i/>
          <w:iCs/>
          <w:lang w:eastAsia="zh-CN"/>
        </w:rPr>
        <w:t>Proposal 1: RAN1 concludes to stop studying additional SCS values for sub</w:t>
      </w:r>
      <w:r>
        <w:rPr>
          <w:rFonts w:eastAsia="等线"/>
          <w:b/>
          <w:bCs/>
          <w:i/>
          <w:iCs/>
          <w:lang w:eastAsia="zh-CN"/>
        </w:rPr>
        <w:t>-</w:t>
      </w:r>
      <w:r w:rsidRPr="00FD3222">
        <w:rPr>
          <w:rFonts w:eastAsia="等线"/>
          <w:b/>
          <w:bCs/>
          <w:i/>
          <w:iCs/>
          <w:lang w:eastAsia="zh-CN"/>
        </w:rPr>
        <w:t>6GHz.</w:t>
      </w:r>
    </w:p>
    <w:p w14:paraId="196B3A12" w14:textId="77777777" w:rsidR="00A62C74" w:rsidRPr="00E03314" w:rsidRDefault="00A62C74" w:rsidP="00A62C74">
      <w:pPr>
        <w:spacing w:line="288" w:lineRule="auto"/>
        <w:jc w:val="both"/>
        <w:rPr>
          <w:rFonts w:eastAsia="等线"/>
          <w:b/>
          <w:bCs/>
          <w:i/>
          <w:iCs/>
          <w:lang w:eastAsia="zh-CN"/>
        </w:rPr>
      </w:pPr>
      <w:r w:rsidRPr="00FD3222">
        <w:rPr>
          <w:rFonts w:eastAsia="等线"/>
          <w:b/>
          <w:bCs/>
          <w:i/>
          <w:iCs/>
          <w:lang w:eastAsia="zh-CN"/>
        </w:rPr>
        <w:t xml:space="preserve">Proposal </w:t>
      </w:r>
      <w:r>
        <w:rPr>
          <w:rFonts w:eastAsia="等线"/>
          <w:b/>
          <w:bCs/>
          <w:i/>
          <w:iCs/>
          <w:lang w:eastAsia="zh-CN"/>
        </w:rPr>
        <w:t>2</w:t>
      </w:r>
      <w:r w:rsidRPr="00FD3222">
        <w:rPr>
          <w:rFonts w:eastAsia="等线"/>
          <w:b/>
          <w:bCs/>
          <w:i/>
          <w:iCs/>
          <w:lang w:eastAsia="zh-CN"/>
        </w:rPr>
        <w:t xml:space="preserve">: </w:t>
      </w:r>
      <w:r>
        <w:rPr>
          <w:rFonts w:eastAsia="等线"/>
          <w:b/>
          <w:bCs/>
          <w:i/>
          <w:iCs/>
          <w:lang w:eastAsia="zh-CN"/>
        </w:rPr>
        <w:t xml:space="preserve">For around 7GHz, </w:t>
      </w:r>
      <w:r w:rsidRPr="00FD3222">
        <w:rPr>
          <w:rFonts w:eastAsia="等线"/>
          <w:b/>
          <w:bCs/>
          <w:i/>
          <w:iCs/>
          <w:lang w:eastAsia="zh-CN"/>
        </w:rPr>
        <w:t xml:space="preserve">RAN1 </w:t>
      </w:r>
      <w:r>
        <w:rPr>
          <w:rFonts w:eastAsia="等线"/>
          <w:b/>
          <w:bCs/>
          <w:i/>
          <w:iCs/>
          <w:lang w:eastAsia="zh-CN"/>
        </w:rPr>
        <w:t>supports 30kHz SCS. For around 15GHz, RAN1 supports 60kHz SCS.</w:t>
      </w:r>
    </w:p>
    <w:p w14:paraId="419F8D72" w14:textId="77777777" w:rsidR="00A62C74" w:rsidRPr="00E03314" w:rsidRDefault="00A62C74" w:rsidP="00A62C74">
      <w:pPr>
        <w:spacing w:line="288" w:lineRule="auto"/>
        <w:jc w:val="both"/>
        <w:rPr>
          <w:rFonts w:eastAsia="宋体"/>
          <w:b/>
          <w:bCs/>
          <w:i/>
          <w:iCs/>
          <w:lang w:eastAsia="zh-CN"/>
        </w:rPr>
      </w:pPr>
      <w:r w:rsidRPr="00E03314">
        <w:rPr>
          <w:rFonts w:eastAsia="等线"/>
          <w:b/>
          <w:bCs/>
          <w:i/>
          <w:iCs/>
          <w:lang w:eastAsia="zh-CN"/>
        </w:rPr>
        <w:t xml:space="preserve">Proposal 3: </w:t>
      </w:r>
      <w:r>
        <w:rPr>
          <w:rFonts w:eastAsia="等线"/>
          <w:b/>
          <w:bCs/>
          <w:i/>
          <w:iCs/>
          <w:lang w:eastAsia="zh-CN"/>
        </w:rPr>
        <w:t xml:space="preserve">RAN1 supports </w:t>
      </w:r>
      <w:r w:rsidRPr="00E16E90">
        <w:rPr>
          <w:rFonts w:eastAsia="等线"/>
          <w:b/>
          <w:bCs/>
          <w:i/>
          <w:iCs/>
          <w:lang w:eastAsia="zh-CN"/>
        </w:rPr>
        <w:t xml:space="preserve">the 6GR sync signal and other channels/signals (except PRACH) can be different </w:t>
      </w:r>
      <w:r>
        <w:rPr>
          <w:rFonts w:eastAsia="等线"/>
          <w:b/>
          <w:bCs/>
          <w:i/>
          <w:iCs/>
          <w:lang w:eastAsia="zh-CN"/>
        </w:rPr>
        <w:t xml:space="preserve">in FR2-1, i.e., </w:t>
      </w:r>
      <w:r w:rsidRPr="00E16E90">
        <w:rPr>
          <w:rFonts w:eastAsia="等线"/>
          <w:b/>
          <w:bCs/>
          <w:i/>
          <w:iCs/>
          <w:lang w:eastAsia="zh-CN"/>
        </w:rPr>
        <w:t>the SCS of 6GR sync signal is 240KHz</w:t>
      </w:r>
      <w:r w:rsidRPr="00E03314">
        <w:rPr>
          <w:rFonts w:eastAsia="等线"/>
          <w:b/>
          <w:bCs/>
          <w:i/>
          <w:iCs/>
          <w:lang w:eastAsia="zh-CN"/>
        </w:rPr>
        <w:t>.</w:t>
      </w:r>
    </w:p>
    <w:p w14:paraId="21021E24" w14:textId="77777777" w:rsidR="00A62C74" w:rsidRDefault="00A62C74" w:rsidP="00A62C74">
      <w:pPr>
        <w:spacing w:after="120" w:line="288" w:lineRule="auto"/>
        <w:rPr>
          <w:rFonts w:eastAsia="宋体"/>
          <w:b/>
          <w:bCs/>
          <w:i/>
          <w:iCs/>
          <w:lang w:val="en-GB" w:eastAsia="zh-CN"/>
        </w:rPr>
      </w:pPr>
      <w:r w:rsidRPr="00B12C4C">
        <w:rPr>
          <w:rFonts w:eastAsia="宋体"/>
          <w:b/>
          <w:bCs/>
          <w:i/>
          <w:iCs/>
          <w:lang w:val="en-GB" w:eastAsia="zh-CN"/>
        </w:rPr>
        <w:lastRenderedPageBreak/>
        <w:t xml:space="preserve">Proposal </w:t>
      </w:r>
      <w:r>
        <w:rPr>
          <w:rFonts w:eastAsia="宋体"/>
          <w:b/>
          <w:bCs/>
          <w:i/>
          <w:iCs/>
          <w:lang w:val="en-GB" w:eastAsia="zh-CN"/>
        </w:rPr>
        <w:t>4</w:t>
      </w:r>
      <w:r w:rsidRPr="00B12C4C">
        <w:rPr>
          <w:rFonts w:eastAsia="宋体"/>
          <w:b/>
          <w:bCs/>
          <w:i/>
          <w:iCs/>
          <w:lang w:val="en-GB" w:eastAsia="zh-CN"/>
        </w:rPr>
        <w:t>: For</w:t>
      </w:r>
      <w:r>
        <w:rPr>
          <w:rFonts w:eastAsia="宋体"/>
          <w:b/>
          <w:bCs/>
          <w:i/>
          <w:iCs/>
          <w:lang w:val="en-GB" w:eastAsia="zh-CN"/>
        </w:rPr>
        <w:t xml:space="preserve"> around 7 GHz</w:t>
      </w:r>
      <w:r w:rsidRPr="00B12C4C">
        <w:rPr>
          <w:rFonts w:eastAsia="宋体"/>
          <w:b/>
          <w:bCs/>
          <w:i/>
          <w:iCs/>
          <w:lang w:val="en-GB" w:eastAsia="zh-CN"/>
        </w:rPr>
        <w:t xml:space="preserve">, </w:t>
      </w:r>
      <w:r>
        <w:rPr>
          <w:rFonts w:eastAsia="宋体"/>
          <w:b/>
          <w:bCs/>
          <w:i/>
          <w:iCs/>
          <w:lang w:val="en-GB" w:eastAsia="zh-CN"/>
        </w:rPr>
        <w:t>RAN1 at least assumes</w:t>
      </w:r>
      <w:r w:rsidRPr="00B12C4C">
        <w:rPr>
          <w:rFonts w:eastAsia="宋体"/>
          <w:b/>
          <w:bCs/>
          <w:i/>
          <w:iCs/>
          <w:lang w:val="en-GB" w:eastAsia="zh-CN"/>
        </w:rPr>
        <w:t xml:space="preserve"> </w:t>
      </w:r>
      <w:r>
        <w:rPr>
          <w:rFonts w:eastAsia="宋体"/>
          <w:b/>
          <w:bCs/>
          <w:i/>
          <w:iCs/>
          <w:lang w:val="en-GB" w:eastAsia="zh-CN"/>
        </w:rPr>
        <w:t xml:space="preserve">supporting 400MHz CBW with </w:t>
      </w:r>
      <w:r w:rsidRPr="00AC5AD7">
        <w:rPr>
          <w:rFonts w:eastAsia="宋体"/>
          <w:b/>
          <w:bCs/>
          <w:i/>
          <w:iCs/>
          <w:lang w:val="en-GB" w:eastAsia="zh-CN"/>
        </w:rPr>
        <w:t>two RF chains each with 8K-FFT operations</w:t>
      </w:r>
      <w:r w:rsidRPr="00B12C4C">
        <w:rPr>
          <w:rFonts w:eastAsia="宋体"/>
          <w:b/>
          <w:bCs/>
          <w:i/>
          <w:iCs/>
          <w:lang w:val="en-GB" w:eastAsia="zh-CN"/>
        </w:rPr>
        <w:t>.</w:t>
      </w:r>
      <w:r>
        <w:rPr>
          <w:rFonts w:eastAsia="宋体"/>
          <w:b/>
          <w:bCs/>
          <w:i/>
          <w:iCs/>
          <w:lang w:val="en-GB" w:eastAsia="zh-CN"/>
        </w:rPr>
        <w:t xml:space="preserve"> </w:t>
      </w:r>
    </w:p>
    <w:p w14:paraId="694B08BE" w14:textId="77777777" w:rsidR="00A62C74" w:rsidRDefault="00A62C74" w:rsidP="00A62C74">
      <w:pPr>
        <w:spacing w:after="160"/>
        <w:rPr>
          <w:rFonts w:eastAsiaTheme="minorEastAsia"/>
          <w:lang w:eastAsia="zh-CN"/>
        </w:rPr>
      </w:pPr>
      <w:r>
        <w:rPr>
          <w:rFonts w:eastAsia="宋体"/>
          <w:b/>
          <w:bCs/>
          <w:i/>
          <w:iCs/>
          <w:lang w:val="en-GB" w:eastAsia="zh-CN"/>
        </w:rPr>
        <w:t>FFS: sending LS to RAN4 to confirm</w:t>
      </w:r>
      <w:r w:rsidRPr="00AC5AD7">
        <w:t xml:space="preserve"> </w:t>
      </w:r>
      <w:r w:rsidRPr="00AC5AD7">
        <w:rPr>
          <w:rFonts w:eastAsia="宋体"/>
          <w:b/>
          <w:bCs/>
          <w:i/>
          <w:iCs/>
          <w:lang w:val="en-GB" w:eastAsia="zh-CN"/>
        </w:rPr>
        <w:t xml:space="preserve">feasibility/preference on </w:t>
      </w:r>
      <w:r>
        <w:rPr>
          <w:rFonts w:eastAsia="宋体"/>
          <w:b/>
          <w:bCs/>
          <w:i/>
          <w:iCs/>
          <w:lang w:val="en-GB" w:eastAsia="zh-CN"/>
        </w:rPr>
        <w:t>supporting 400MHz CBW with</w:t>
      </w:r>
      <w:r w:rsidRPr="00AC5AD7">
        <w:rPr>
          <w:rFonts w:eastAsia="宋体"/>
          <w:b/>
          <w:bCs/>
          <w:i/>
          <w:iCs/>
          <w:lang w:val="en-GB" w:eastAsia="zh-CN"/>
        </w:rPr>
        <w:t xml:space="preserve"> the single RF chain with 16K-FFT operation at both network and UE side</w:t>
      </w:r>
      <w:r>
        <w:rPr>
          <w:rFonts w:eastAsia="宋体"/>
          <w:b/>
          <w:bCs/>
          <w:i/>
          <w:iCs/>
          <w:lang w:val="en-GB" w:eastAsia="zh-CN"/>
        </w:rPr>
        <w:t>.</w:t>
      </w:r>
    </w:p>
    <w:p w14:paraId="7E9B4DAA" w14:textId="77777777" w:rsidR="00A62C74" w:rsidRPr="00B12C4C" w:rsidRDefault="00A62C74" w:rsidP="00A62C74">
      <w:pPr>
        <w:spacing w:line="288" w:lineRule="auto"/>
        <w:rPr>
          <w:lang w:val="en-GB" w:eastAsia="ko-KR"/>
        </w:rPr>
      </w:pPr>
      <w:r>
        <w:rPr>
          <w:rFonts w:eastAsia="宋体"/>
          <w:b/>
          <w:bCs/>
          <w:i/>
          <w:iCs/>
          <w:lang w:val="en-GB" w:eastAsia="zh-CN"/>
        </w:rPr>
        <w:t xml:space="preserve">Proposal 5: For around 15 GHz, RAN1 </w:t>
      </w:r>
      <w:r w:rsidRPr="00B12C4C">
        <w:rPr>
          <w:rFonts w:eastAsia="宋体"/>
          <w:b/>
          <w:bCs/>
          <w:i/>
          <w:iCs/>
          <w:lang w:val="en-GB" w:eastAsia="zh-CN"/>
        </w:rPr>
        <w:t>support</w:t>
      </w:r>
      <w:r>
        <w:rPr>
          <w:rFonts w:eastAsia="宋体"/>
          <w:b/>
          <w:bCs/>
          <w:i/>
          <w:iCs/>
          <w:lang w:val="en-GB" w:eastAsia="zh-CN"/>
        </w:rPr>
        <w:t>s</w:t>
      </w:r>
      <w:r w:rsidRPr="00B12C4C">
        <w:rPr>
          <w:rFonts w:eastAsia="宋体"/>
          <w:b/>
          <w:bCs/>
          <w:i/>
          <w:iCs/>
          <w:lang w:val="en-GB" w:eastAsia="zh-CN"/>
        </w:rPr>
        <w:t xml:space="preserve"> maximum channel bandwidth of </w:t>
      </w:r>
      <w:r>
        <w:rPr>
          <w:rFonts w:eastAsia="宋体"/>
          <w:b/>
          <w:bCs/>
          <w:i/>
          <w:iCs/>
          <w:lang w:val="en-GB" w:eastAsia="zh-CN"/>
        </w:rPr>
        <w:t>4</w:t>
      </w:r>
      <w:r w:rsidRPr="00B12C4C">
        <w:rPr>
          <w:rFonts w:eastAsia="宋体"/>
          <w:b/>
          <w:bCs/>
          <w:i/>
          <w:iCs/>
          <w:lang w:val="en-GB" w:eastAsia="zh-CN"/>
        </w:rPr>
        <w:t xml:space="preserve">00 MHz with </w:t>
      </w:r>
      <w:r>
        <w:rPr>
          <w:rFonts w:eastAsia="宋体"/>
          <w:b/>
          <w:bCs/>
          <w:i/>
          <w:iCs/>
          <w:lang w:val="en-GB" w:eastAsia="zh-CN"/>
        </w:rPr>
        <w:t>6</w:t>
      </w:r>
      <w:r w:rsidRPr="00B12C4C">
        <w:rPr>
          <w:rFonts w:eastAsia="宋体"/>
          <w:b/>
          <w:bCs/>
          <w:i/>
          <w:iCs/>
          <w:lang w:val="en-GB" w:eastAsia="zh-CN"/>
        </w:rPr>
        <w:t>0 kHz subcarrier spacing</w:t>
      </w:r>
      <w:r>
        <w:rPr>
          <w:rFonts w:eastAsia="宋体"/>
          <w:b/>
          <w:bCs/>
          <w:i/>
          <w:iCs/>
          <w:lang w:val="en-GB" w:eastAsia="zh-CN"/>
        </w:rPr>
        <w:t xml:space="preserve"> </w:t>
      </w:r>
      <w:r w:rsidRPr="00B12C4C">
        <w:rPr>
          <w:rFonts w:eastAsia="宋体"/>
          <w:b/>
          <w:bCs/>
          <w:i/>
          <w:iCs/>
          <w:lang w:val="en-GB" w:eastAsia="zh-CN"/>
        </w:rPr>
        <w:t>and 8K-FFT.</w:t>
      </w:r>
    </w:p>
    <w:p w14:paraId="26FF8180" w14:textId="77777777" w:rsidR="00A62C74" w:rsidRDefault="00A62C74" w:rsidP="00A62C74">
      <w:pPr>
        <w:spacing w:line="288" w:lineRule="auto"/>
        <w:rPr>
          <w:rFonts w:eastAsia="宋体"/>
          <w:b/>
          <w:bCs/>
          <w:i/>
          <w:iCs/>
          <w:lang w:val="en-GB" w:eastAsia="zh-CN"/>
        </w:rPr>
      </w:pPr>
      <w:r w:rsidRPr="00B12C4C">
        <w:rPr>
          <w:rFonts w:eastAsia="宋体"/>
          <w:b/>
          <w:bCs/>
          <w:i/>
          <w:iCs/>
          <w:lang w:val="en-GB" w:eastAsia="zh-CN"/>
        </w:rPr>
        <w:t xml:space="preserve">Proposal </w:t>
      </w:r>
      <w:r>
        <w:rPr>
          <w:rFonts w:eastAsia="宋体"/>
          <w:b/>
          <w:bCs/>
          <w:i/>
          <w:iCs/>
          <w:lang w:val="en-GB" w:eastAsia="zh-CN"/>
        </w:rPr>
        <w:t>6</w:t>
      </w:r>
      <w:r w:rsidRPr="00B12C4C">
        <w:rPr>
          <w:rFonts w:eastAsia="宋体"/>
          <w:b/>
          <w:bCs/>
          <w:i/>
          <w:iCs/>
          <w:lang w:val="en-GB" w:eastAsia="zh-CN"/>
        </w:rPr>
        <w:t xml:space="preserve">: </w:t>
      </w:r>
      <w:r>
        <w:rPr>
          <w:rFonts w:eastAsia="宋体"/>
          <w:b/>
          <w:bCs/>
          <w:i/>
          <w:iCs/>
          <w:lang w:val="en-GB" w:eastAsia="zh-CN"/>
        </w:rPr>
        <w:t xml:space="preserve">Except for PRACH, 6GR does not support extended </w:t>
      </w:r>
      <w:r w:rsidRPr="00B12C4C">
        <w:rPr>
          <w:rFonts w:eastAsia="宋体"/>
          <w:b/>
          <w:bCs/>
          <w:i/>
          <w:iCs/>
          <w:lang w:val="en-GB" w:eastAsia="zh-CN"/>
        </w:rPr>
        <w:t>CP</w:t>
      </w:r>
      <w:r>
        <w:rPr>
          <w:rFonts w:eastAsia="宋体"/>
          <w:b/>
          <w:bCs/>
          <w:i/>
          <w:iCs/>
          <w:lang w:val="en-GB" w:eastAsia="zh-CN"/>
        </w:rPr>
        <w:t xml:space="preserve"> length, </w:t>
      </w:r>
    </w:p>
    <w:p w14:paraId="3317C007" w14:textId="77777777" w:rsidR="00A62C74" w:rsidRPr="00E03314" w:rsidRDefault="00A62C74" w:rsidP="00A62C74">
      <w:pPr>
        <w:pStyle w:val="ListParagraph"/>
        <w:numPr>
          <w:ilvl w:val="0"/>
          <w:numId w:val="24"/>
        </w:numPr>
        <w:spacing w:line="288" w:lineRule="auto"/>
        <w:ind w:leftChars="0"/>
        <w:rPr>
          <w:rFonts w:eastAsia="宋体"/>
          <w:b/>
          <w:bCs/>
          <w:i/>
          <w:iCs/>
          <w:lang w:val="en-GB" w:eastAsia="zh-CN"/>
        </w:rPr>
      </w:pPr>
      <w:r w:rsidRPr="00E03314">
        <w:rPr>
          <w:rFonts w:eastAsia="宋体"/>
          <w:b/>
          <w:bCs/>
          <w:i/>
          <w:iCs/>
          <w:lang w:val="en-GB" w:eastAsia="zh-CN"/>
        </w:rPr>
        <w:t>for PRACH</w:t>
      </w:r>
      <w:r>
        <w:rPr>
          <w:rFonts w:eastAsia="宋体"/>
          <w:b/>
          <w:bCs/>
          <w:i/>
          <w:iCs/>
          <w:lang w:val="en-GB" w:eastAsia="zh-CN"/>
        </w:rPr>
        <w:t xml:space="preserve">, whether or not additional CP length(s) are needed is to be discussed as a part of </w:t>
      </w:r>
      <w:r w:rsidRPr="00E03314">
        <w:rPr>
          <w:rFonts w:eastAsia="等线"/>
          <w:b/>
          <w:bCs/>
          <w:i/>
          <w:iCs/>
          <w:lang w:eastAsia="zh-CN"/>
        </w:rPr>
        <w:t>initial access</w:t>
      </w:r>
      <w:r>
        <w:rPr>
          <w:rFonts w:eastAsia="等线"/>
          <w:b/>
          <w:bCs/>
          <w:i/>
          <w:iCs/>
          <w:lang w:eastAsia="zh-CN"/>
        </w:rPr>
        <w:t xml:space="preserve"> agenda</w:t>
      </w:r>
      <w:r w:rsidRPr="00E03314">
        <w:rPr>
          <w:rFonts w:eastAsia="宋体"/>
          <w:b/>
          <w:bCs/>
          <w:i/>
          <w:iCs/>
          <w:lang w:val="en-GB" w:eastAsia="zh-CN"/>
        </w:rPr>
        <w:t>.</w:t>
      </w:r>
    </w:p>
    <w:p w14:paraId="312E8CAF" w14:textId="77777777" w:rsidR="00A62C74" w:rsidRDefault="00A62C74" w:rsidP="00A62C74">
      <w:pPr>
        <w:spacing w:line="288" w:lineRule="auto"/>
        <w:rPr>
          <w:rFonts w:eastAsia="宋体"/>
          <w:b/>
          <w:bCs/>
          <w:i/>
          <w:iCs/>
          <w:lang w:eastAsia="zh-CN"/>
        </w:rPr>
      </w:pPr>
      <w:r w:rsidRPr="00541438">
        <w:rPr>
          <w:rFonts w:eastAsia="宋体"/>
          <w:b/>
          <w:bCs/>
          <w:i/>
          <w:iCs/>
          <w:lang w:eastAsia="zh-CN"/>
        </w:rPr>
        <w:t>Proposal 7: Additionally, 6GR considers to study the structure for longer transmission duration (e.g., multiples of 14 symbols) in time domain and/or sub-multiples of PRB in frequency domain.</w:t>
      </w:r>
    </w:p>
    <w:p w14:paraId="61D7DBA1" w14:textId="77777777" w:rsidR="00A62C74" w:rsidRPr="00E03314" w:rsidRDefault="00A62C74" w:rsidP="00A62C74">
      <w:pPr>
        <w:spacing w:line="288" w:lineRule="auto"/>
        <w:rPr>
          <w:rFonts w:eastAsia="宋体"/>
          <w:b/>
          <w:bCs/>
          <w:i/>
          <w:iCs/>
          <w:lang w:val="en-GB" w:eastAsia="zh-CN"/>
        </w:rPr>
      </w:pPr>
      <w:r w:rsidRPr="00E03314">
        <w:rPr>
          <w:rFonts w:eastAsia="宋体"/>
          <w:b/>
          <w:bCs/>
          <w:i/>
          <w:iCs/>
          <w:lang w:val="en-GB" w:eastAsia="zh-CN"/>
        </w:rPr>
        <w:t xml:space="preserve">Observation </w:t>
      </w:r>
      <w:r>
        <w:rPr>
          <w:rFonts w:eastAsia="宋体"/>
          <w:b/>
          <w:bCs/>
          <w:i/>
          <w:iCs/>
          <w:lang w:eastAsia="zh-CN"/>
        </w:rPr>
        <w:t>1</w:t>
      </w:r>
      <w:r>
        <w:rPr>
          <w:rFonts w:eastAsia="宋体"/>
          <w:b/>
          <w:bCs/>
          <w:i/>
          <w:iCs/>
          <w:lang w:val="en-GB" w:eastAsia="zh-CN"/>
        </w:rPr>
        <w:t>:</w:t>
      </w:r>
      <w:r w:rsidRPr="00E03314">
        <w:rPr>
          <w:rFonts w:eastAsia="宋体"/>
          <w:b/>
          <w:bCs/>
          <w:i/>
          <w:iCs/>
          <w:lang w:val="en-GB" w:eastAsia="zh-CN"/>
        </w:rPr>
        <w:t xml:space="preserve"> FD-FDD, semi-static TDD</w:t>
      </w:r>
      <w:r>
        <w:rPr>
          <w:rFonts w:eastAsia="宋体"/>
          <w:b/>
          <w:bCs/>
          <w:i/>
          <w:iCs/>
          <w:lang w:val="en-GB" w:eastAsia="zh-CN"/>
        </w:rPr>
        <w:t>,</w:t>
      </w:r>
      <w:r w:rsidRPr="00E03314">
        <w:rPr>
          <w:rFonts w:eastAsia="宋体"/>
          <w:b/>
          <w:bCs/>
          <w:i/>
          <w:iCs/>
          <w:lang w:val="en-GB" w:eastAsia="zh-CN"/>
        </w:rPr>
        <w:t xml:space="preserve"> and HD-FDD on UE side</w:t>
      </w:r>
      <w:r>
        <w:rPr>
          <w:rFonts w:eastAsia="宋体"/>
          <w:b/>
          <w:bCs/>
          <w:i/>
          <w:iCs/>
          <w:lang w:val="en-GB" w:eastAsia="zh-CN"/>
        </w:rPr>
        <w:t>,</w:t>
      </w:r>
      <w:r w:rsidRPr="00E03314">
        <w:rPr>
          <w:rFonts w:eastAsia="宋体"/>
          <w:b/>
          <w:bCs/>
          <w:i/>
          <w:iCs/>
          <w:lang w:val="en-GB" w:eastAsia="zh-CN"/>
        </w:rPr>
        <w:t xml:space="preserve"> </w:t>
      </w:r>
      <w:r>
        <w:rPr>
          <w:rFonts w:eastAsia="宋体"/>
          <w:b/>
          <w:bCs/>
          <w:i/>
          <w:iCs/>
          <w:lang w:val="en-GB" w:eastAsia="zh-CN"/>
        </w:rPr>
        <w:t>have been</w:t>
      </w:r>
      <w:r w:rsidRPr="00E03314">
        <w:rPr>
          <w:rFonts w:eastAsia="宋体"/>
          <w:b/>
          <w:bCs/>
          <w:i/>
          <w:iCs/>
          <w:lang w:val="en-GB" w:eastAsia="zh-CN"/>
        </w:rPr>
        <w:t xml:space="preserve"> </w:t>
      </w:r>
      <w:r>
        <w:rPr>
          <w:rFonts w:eastAsia="宋体"/>
          <w:b/>
          <w:bCs/>
          <w:i/>
          <w:iCs/>
          <w:lang w:val="en-GB" w:eastAsia="zh-CN"/>
        </w:rPr>
        <w:t>widely</w:t>
      </w:r>
      <w:r w:rsidRPr="00E03314">
        <w:rPr>
          <w:rFonts w:eastAsia="宋体"/>
          <w:b/>
          <w:bCs/>
          <w:i/>
          <w:iCs/>
          <w:lang w:val="en-GB" w:eastAsia="zh-CN"/>
        </w:rPr>
        <w:t xml:space="preserve"> commercialized over decades. </w:t>
      </w:r>
    </w:p>
    <w:p w14:paraId="3111A953" w14:textId="77777777" w:rsidR="00A62C74" w:rsidRPr="00541438" w:rsidRDefault="00A62C74" w:rsidP="00A62C74">
      <w:pPr>
        <w:spacing w:line="288" w:lineRule="auto"/>
        <w:rPr>
          <w:rFonts w:eastAsia="宋体"/>
          <w:b/>
          <w:bCs/>
          <w:i/>
          <w:iCs/>
          <w:lang w:val="en-GB" w:eastAsia="zh-CN"/>
        </w:rPr>
      </w:pPr>
      <w:r w:rsidRPr="00E03314">
        <w:rPr>
          <w:rFonts w:eastAsia="宋体"/>
          <w:b/>
          <w:bCs/>
          <w:i/>
          <w:iCs/>
          <w:lang w:val="en-GB" w:eastAsia="zh-CN"/>
        </w:rPr>
        <w:t xml:space="preserve">Observation </w:t>
      </w:r>
      <w:r>
        <w:rPr>
          <w:rFonts w:eastAsia="宋体"/>
          <w:b/>
          <w:bCs/>
          <w:i/>
          <w:iCs/>
          <w:lang w:val="en-GB" w:eastAsia="zh-CN"/>
        </w:rPr>
        <w:t>2:</w:t>
      </w:r>
      <w:r w:rsidRPr="00E03314">
        <w:rPr>
          <w:rFonts w:eastAsia="宋体"/>
          <w:b/>
          <w:bCs/>
          <w:i/>
          <w:iCs/>
          <w:lang w:val="en-GB" w:eastAsia="zh-CN"/>
        </w:rPr>
        <w:t xml:space="preserve"> In Rel-18 and Rel-19, semi-static SBFD operation has been extensively evaluated in RAN1 and its feasibility and requirements ha</w:t>
      </w:r>
      <w:r>
        <w:rPr>
          <w:rFonts w:eastAsia="宋体"/>
          <w:b/>
          <w:bCs/>
          <w:i/>
          <w:iCs/>
          <w:lang w:val="en-GB" w:eastAsia="zh-CN"/>
        </w:rPr>
        <w:t>ve</w:t>
      </w:r>
      <w:r w:rsidRPr="00E03314">
        <w:rPr>
          <w:rFonts w:eastAsia="宋体"/>
          <w:b/>
          <w:bCs/>
          <w:i/>
          <w:iCs/>
          <w:lang w:val="en-GB" w:eastAsia="zh-CN"/>
        </w:rPr>
        <w:t xml:space="preserve"> been </w:t>
      </w:r>
      <w:r>
        <w:rPr>
          <w:rFonts w:eastAsia="宋体"/>
          <w:b/>
          <w:bCs/>
          <w:i/>
          <w:iCs/>
          <w:lang w:val="en-GB" w:eastAsia="zh-CN"/>
        </w:rPr>
        <w:t>concluded</w:t>
      </w:r>
      <w:r w:rsidRPr="00E03314">
        <w:rPr>
          <w:rFonts w:eastAsia="宋体"/>
          <w:b/>
          <w:bCs/>
          <w:i/>
          <w:iCs/>
          <w:lang w:val="en-GB" w:eastAsia="zh-CN"/>
        </w:rPr>
        <w:t xml:space="preserve"> in RAN4.</w:t>
      </w:r>
    </w:p>
    <w:p w14:paraId="0D9995F8" w14:textId="77777777" w:rsidR="00A62C74" w:rsidRPr="00E03314" w:rsidRDefault="00A62C74" w:rsidP="00A62C74">
      <w:pPr>
        <w:spacing w:line="288" w:lineRule="auto"/>
        <w:rPr>
          <w:rFonts w:eastAsia="宋体"/>
          <w:b/>
          <w:bCs/>
          <w:i/>
          <w:iCs/>
          <w:lang w:val="en-GB" w:eastAsia="zh-CN"/>
        </w:rPr>
      </w:pPr>
      <w:r w:rsidRPr="00E03314">
        <w:rPr>
          <w:rFonts w:eastAsia="宋体"/>
          <w:b/>
          <w:bCs/>
          <w:i/>
          <w:iCs/>
          <w:lang w:val="en-GB" w:eastAsia="zh-CN"/>
        </w:rPr>
        <w:t xml:space="preserve">Observation </w:t>
      </w:r>
      <w:r>
        <w:rPr>
          <w:rFonts w:eastAsia="宋体"/>
          <w:b/>
          <w:bCs/>
          <w:i/>
          <w:iCs/>
          <w:lang w:val="en-GB" w:eastAsia="zh-CN"/>
        </w:rPr>
        <w:t>3:</w:t>
      </w:r>
      <w:r w:rsidRPr="00E03314">
        <w:rPr>
          <w:rFonts w:eastAsia="宋体"/>
          <w:b/>
          <w:bCs/>
          <w:i/>
          <w:iCs/>
          <w:lang w:val="en-GB" w:eastAsia="zh-CN"/>
        </w:rPr>
        <w:t xml:space="preserve"> Dynamic TDD has not been successfully commercialized due to </w:t>
      </w:r>
      <w:proofErr w:type="spellStart"/>
      <w:r>
        <w:rPr>
          <w:rFonts w:eastAsia="宋体"/>
          <w:b/>
          <w:bCs/>
          <w:i/>
          <w:iCs/>
          <w:lang w:val="en-GB" w:eastAsia="zh-CN"/>
        </w:rPr>
        <w:t>sNB</w:t>
      </w:r>
      <w:r w:rsidRPr="00E03314">
        <w:rPr>
          <w:rFonts w:eastAsia="宋体"/>
          <w:b/>
          <w:bCs/>
          <w:i/>
          <w:iCs/>
          <w:lang w:val="en-GB" w:eastAsia="zh-CN"/>
        </w:rPr>
        <w:t>-</w:t>
      </w:r>
      <w:r>
        <w:rPr>
          <w:rFonts w:eastAsia="宋体"/>
          <w:b/>
          <w:bCs/>
          <w:i/>
          <w:iCs/>
          <w:lang w:val="en-GB" w:eastAsia="zh-CN"/>
        </w:rPr>
        <w:t>sNB</w:t>
      </w:r>
      <w:proofErr w:type="spellEnd"/>
      <w:r w:rsidRPr="00E03314">
        <w:rPr>
          <w:rFonts w:eastAsia="宋体"/>
          <w:b/>
          <w:bCs/>
          <w:i/>
          <w:iCs/>
          <w:lang w:val="en-GB" w:eastAsia="zh-CN"/>
        </w:rPr>
        <w:t xml:space="preserve"> CLI and UE-UE CLI. TR38.828 </w:t>
      </w:r>
      <w:r>
        <w:rPr>
          <w:rFonts w:eastAsia="宋体"/>
          <w:b/>
          <w:bCs/>
          <w:i/>
          <w:iCs/>
          <w:lang w:val="en-GB" w:eastAsia="zh-CN"/>
        </w:rPr>
        <w:t>also concludes that</w:t>
      </w:r>
      <w:r w:rsidRPr="00E03314">
        <w:rPr>
          <w:rFonts w:eastAsia="宋体"/>
          <w:b/>
          <w:bCs/>
          <w:i/>
          <w:iCs/>
          <w:lang w:val="en-GB" w:eastAsia="zh-CN"/>
        </w:rPr>
        <w:t xml:space="preserve"> dynamic TDD </w:t>
      </w:r>
      <w:r>
        <w:rPr>
          <w:rFonts w:eastAsia="宋体"/>
          <w:b/>
          <w:bCs/>
          <w:i/>
          <w:iCs/>
          <w:lang w:val="en-GB" w:eastAsia="zh-CN"/>
        </w:rPr>
        <w:t xml:space="preserve">is not practically deployable </w:t>
      </w:r>
      <w:r w:rsidRPr="00E03314">
        <w:rPr>
          <w:rFonts w:eastAsia="宋体"/>
          <w:b/>
          <w:bCs/>
          <w:i/>
          <w:iCs/>
          <w:lang w:val="en-GB" w:eastAsia="zh-CN"/>
        </w:rPr>
        <w:t xml:space="preserve">in Macro scenarios. </w:t>
      </w:r>
    </w:p>
    <w:p w14:paraId="581B0324" w14:textId="77777777" w:rsidR="00A62C74" w:rsidRPr="00E03314" w:rsidRDefault="00A62C74" w:rsidP="00A62C74">
      <w:pPr>
        <w:spacing w:line="288" w:lineRule="auto"/>
        <w:rPr>
          <w:rFonts w:eastAsia="宋体"/>
          <w:b/>
          <w:bCs/>
          <w:i/>
          <w:iCs/>
          <w:lang w:val="en-GB" w:eastAsia="zh-CN"/>
        </w:rPr>
      </w:pPr>
      <w:r w:rsidRPr="00E03314">
        <w:rPr>
          <w:rFonts w:eastAsia="宋体"/>
          <w:b/>
          <w:bCs/>
          <w:i/>
          <w:iCs/>
          <w:lang w:val="en-GB" w:eastAsia="zh-CN"/>
        </w:rPr>
        <w:t xml:space="preserve">Observation </w:t>
      </w:r>
      <w:r>
        <w:rPr>
          <w:rFonts w:eastAsia="宋体"/>
          <w:b/>
          <w:bCs/>
          <w:i/>
          <w:iCs/>
          <w:lang w:val="en-GB" w:eastAsia="zh-CN"/>
        </w:rPr>
        <w:t>4:</w:t>
      </w:r>
      <w:r w:rsidRPr="00E03314">
        <w:rPr>
          <w:rFonts w:eastAsia="宋体"/>
          <w:b/>
          <w:bCs/>
          <w:i/>
          <w:iCs/>
          <w:lang w:val="en-GB" w:eastAsia="zh-CN"/>
        </w:rPr>
        <w:t xml:space="preserve"> Advanced schemes, </w:t>
      </w:r>
      <w:r>
        <w:rPr>
          <w:rFonts w:eastAsia="宋体"/>
          <w:b/>
          <w:bCs/>
          <w:i/>
          <w:iCs/>
          <w:lang w:val="en-GB" w:eastAsia="zh-CN"/>
        </w:rPr>
        <w:t xml:space="preserve">such as </w:t>
      </w:r>
      <w:r w:rsidRPr="00E03314">
        <w:rPr>
          <w:rFonts w:eastAsia="宋体"/>
          <w:b/>
          <w:bCs/>
          <w:i/>
          <w:iCs/>
          <w:lang w:val="en-GB" w:eastAsia="zh-CN"/>
        </w:rPr>
        <w:t xml:space="preserve">dynamic SBFD, UE-side SBFD, and </w:t>
      </w:r>
      <w:proofErr w:type="spellStart"/>
      <w:r>
        <w:rPr>
          <w:rFonts w:eastAsia="宋体"/>
          <w:b/>
          <w:bCs/>
          <w:i/>
          <w:iCs/>
          <w:lang w:val="en-GB" w:eastAsia="zh-CN"/>
        </w:rPr>
        <w:t>sNB</w:t>
      </w:r>
      <w:proofErr w:type="spellEnd"/>
      <w:r w:rsidRPr="00E03314">
        <w:rPr>
          <w:rFonts w:eastAsia="宋体"/>
          <w:b/>
          <w:bCs/>
          <w:i/>
          <w:iCs/>
          <w:lang w:val="en-GB" w:eastAsia="zh-CN"/>
        </w:rPr>
        <w:t xml:space="preserve">-FD require more careful study in both RAN1 and RAN4 in terms of complexity, feasibility, and potential gains. </w:t>
      </w:r>
    </w:p>
    <w:p w14:paraId="1F5450D3" w14:textId="77777777" w:rsidR="00A62C74" w:rsidRPr="00E03314" w:rsidRDefault="00A62C74" w:rsidP="00A62C74">
      <w:pPr>
        <w:spacing w:line="288" w:lineRule="auto"/>
        <w:rPr>
          <w:rFonts w:eastAsia="宋体"/>
          <w:b/>
          <w:bCs/>
          <w:i/>
          <w:iCs/>
          <w:lang w:val="en-GB" w:eastAsia="zh-CN"/>
        </w:rPr>
      </w:pPr>
      <w:r w:rsidRPr="00E03314">
        <w:rPr>
          <w:rFonts w:eastAsia="宋体"/>
          <w:b/>
          <w:bCs/>
          <w:i/>
          <w:iCs/>
          <w:lang w:val="en-GB" w:eastAsia="zh-CN"/>
        </w:rPr>
        <w:t xml:space="preserve">Proposal </w:t>
      </w:r>
      <w:r>
        <w:rPr>
          <w:rFonts w:eastAsia="宋体"/>
          <w:b/>
          <w:bCs/>
          <w:i/>
          <w:iCs/>
          <w:lang w:val="en-GB" w:eastAsia="zh-CN"/>
        </w:rPr>
        <w:t>8:</w:t>
      </w:r>
      <w:r w:rsidRPr="00E03314">
        <w:rPr>
          <w:rFonts w:eastAsia="宋体"/>
          <w:b/>
          <w:bCs/>
          <w:i/>
          <w:iCs/>
          <w:lang w:val="en-GB" w:eastAsia="zh-CN"/>
        </w:rPr>
        <w:t xml:space="preserve"> RAN1 prioritizes FD/HD-FDD, semi-static TDD, and semi-static SBFD for 6GR study. </w:t>
      </w:r>
    </w:p>
    <w:p w14:paraId="00AD72D7" w14:textId="77777777" w:rsidR="00A62C74" w:rsidRPr="00B12C4C" w:rsidRDefault="00A62C74" w:rsidP="00A62C74">
      <w:pPr>
        <w:spacing w:line="288" w:lineRule="auto"/>
        <w:rPr>
          <w:rFonts w:eastAsia="宋体"/>
          <w:b/>
          <w:bCs/>
          <w:i/>
          <w:iCs/>
          <w:lang w:val="en-GB" w:eastAsia="zh-CN"/>
        </w:rPr>
      </w:pPr>
      <w:r w:rsidRPr="00B12C4C">
        <w:rPr>
          <w:rFonts w:eastAsia="宋体"/>
          <w:b/>
          <w:bCs/>
          <w:i/>
          <w:iCs/>
          <w:lang w:val="en-GB" w:eastAsia="zh-CN"/>
        </w:rPr>
        <w:t xml:space="preserve">Proposal </w:t>
      </w:r>
      <w:r>
        <w:rPr>
          <w:rFonts w:eastAsia="宋体"/>
          <w:b/>
          <w:bCs/>
          <w:i/>
          <w:iCs/>
          <w:lang w:val="en-GB" w:eastAsia="zh-CN"/>
        </w:rPr>
        <w:t>9</w:t>
      </w:r>
      <w:r w:rsidRPr="00B12C4C">
        <w:rPr>
          <w:rFonts w:eastAsia="宋体"/>
          <w:b/>
          <w:bCs/>
          <w:i/>
          <w:iCs/>
          <w:lang w:val="en-GB" w:eastAsia="zh-CN"/>
        </w:rPr>
        <w:t xml:space="preserve">: 6GR </w:t>
      </w:r>
      <w:r>
        <w:rPr>
          <w:rFonts w:eastAsia="宋体"/>
          <w:b/>
          <w:bCs/>
          <w:i/>
          <w:iCs/>
          <w:lang w:val="en-GB" w:eastAsia="zh-CN"/>
        </w:rPr>
        <w:t>does not support</w:t>
      </w:r>
      <w:r w:rsidRPr="00B12C4C">
        <w:rPr>
          <w:rFonts w:eastAsia="宋体"/>
          <w:b/>
          <w:bCs/>
          <w:i/>
          <w:iCs/>
          <w:lang w:val="en-GB" w:eastAsia="zh-CN"/>
        </w:rPr>
        <w:t xml:space="preserve"> UE-specific TDD configuration (e.g., TDD-UL-DL-</w:t>
      </w:r>
      <w:proofErr w:type="spellStart"/>
      <w:r w:rsidRPr="00B12C4C">
        <w:rPr>
          <w:rFonts w:eastAsia="宋体"/>
          <w:b/>
          <w:bCs/>
          <w:i/>
          <w:iCs/>
          <w:lang w:val="en-GB" w:eastAsia="zh-CN"/>
        </w:rPr>
        <w:t>ConfigDedicated</w:t>
      </w:r>
      <w:proofErr w:type="spellEnd"/>
      <w:r w:rsidRPr="00B12C4C">
        <w:rPr>
          <w:rFonts w:eastAsia="宋体"/>
          <w:b/>
          <w:bCs/>
          <w:i/>
          <w:iCs/>
          <w:lang w:val="en-GB" w:eastAsia="zh-CN"/>
        </w:rPr>
        <w:t>)</w:t>
      </w:r>
      <w:r>
        <w:rPr>
          <w:rFonts w:eastAsia="宋体"/>
          <w:b/>
          <w:bCs/>
          <w:i/>
          <w:iCs/>
          <w:lang w:val="en-GB" w:eastAsia="zh-CN"/>
        </w:rPr>
        <w:t xml:space="preserve"> in the first release.</w:t>
      </w:r>
    </w:p>
    <w:p w14:paraId="191B60D3" w14:textId="77777777" w:rsidR="00A62C74" w:rsidRPr="00B12C4C" w:rsidRDefault="00A62C74" w:rsidP="00A62C74">
      <w:pPr>
        <w:spacing w:line="288" w:lineRule="auto"/>
        <w:rPr>
          <w:rFonts w:eastAsia="宋体"/>
          <w:b/>
          <w:bCs/>
          <w:i/>
          <w:iCs/>
          <w:lang w:val="en-GB" w:eastAsia="zh-CN"/>
        </w:rPr>
      </w:pPr>
      <w:r w:rsidRPr="00B12C4C">
        <w:rPr>
          <w:rFonts w:eastAsia="宋体"/>
          <w:b/>
          <w:bCs/>
          <w:i/>
          <w:iCs/>
          <w:lang w:val="en-GB" w:eastAsia="zh-CN"/>
        </w:rPr>
        <w:t xml:space="preserve">Proposal </w:t>
      </w:r>
      <w:r>
        <w:rPr>
          <w:rFonts w:eastAsia="宋体"/>
          <w:b/>
          <w:bCs/>
          <w:i/>
          <w:iCs/>
          <w:lang w:val="en-GB" w:eastAsia="zh-CN"/>
        </w:rPr>
        <w:t>10</w:t>
      </w:r>
      <w:r w:rsidRPr="00B12C4C">
        <w:rPr>
          <w:rFonts w:eastAsia="宋体"/>
          <w:b/>
          <w:bCs/>
          <w:i/>
          <w:iCs/>
          <w:lang w:val="en-GB" w:eastAsia="zh-CN"/>
        </w:rPr>
        <w:t xml:space="preserve">: 6GR </w:t>
      </w:r>
      <w:r>
        <w:rPr>
          <w:rFonts w:eastAsia="宋体"/>
          <w:b/>
          <w:bCs/>
          <w:i/>
          <w:iCs/>
          <w:lang w:val="en-GB" w:eastAsia="zh-CN"/>
        </w:rPr>
        <w:t xml:space="preserve">supports two concatenated TDD patterns as in NR. </w:t>
      </w:r>
    </w:p>
    <w:p w14:paraId="4A5E3367" w14:textId="77777777" w:rsidR="00A62C74" w:rsidRDefault="00A62C74" w:rsidP="00A62C74">
      <w:pPr>
        <w:spacing w:line="288" w:lineRule="auto"/>
        <w:rPr>
          <w:rFonts w:eastAsia="宋体"/>
          <w:b/>
          <w:bCs/>
          <w:i/>
          <w:iCs/>
          <w:lang w:val="en-GB" w:eastAsia="zh-CN"/>
        </w:rPr>
      </w:pPr>
      <w:r w:rsidRPr="00B12C4C">
        <w:rPr>
          <w:rFonts w:eastAsia="宋体"/>
          <w:b/>
          <w:bCs/>
          <w:i/>
          <w:iCs/>
          <w:lang w:val="en-GB" w:eastAsia="zh-CN"/>
        </w:rPr>
        <w:t xml:space="preserve">Proposal </w:t>
      </w:r>
      <w:r>
        <w:rPr>
          <w:rFonts w:eastAsia="宋体"/>
          <w:b/>
          <w:bCs/>
          <w:i/>
          <w:iCs/>
          <w:lang w:val="en-GB" w:eastAsia="zh-CN"/>
        </w:rPr>
        <w:t>11</w:t>
      </w:r>
      <w:r w:rsidRPr="00B12C4C">
        <w:rPr>
          <w:rFonts w:eastAsia="宋体"/>
          <w:b/>
          <w:bCs/>
          <w:i/>
          <w:iCs/>
          <w:lang w:val="en-GB" w:eastAsia="zh-CN"/>
        </w:rPr>
        <w:t xml:space="preserve">: </w:t>
      </w:r>
      <w:r>
        <w:rPr>
          <w:rFonts w:eastAsia="宋体"/>
          <w:b/>
          <w:bCs/>
          <w:i/>
          <w:iCs/>
          <w:lang w:val="en-GB" w:eastAsia="zh-CN"/>
        </w:rPr>
        <w:t>6GR reconsiders the necessity of flexible symbols. For example,</w:t>
      </w:r>
    </w:p>
    <w:p w14:paraId="1AE6D6F7" w14:textId="77777777" w:rsidR="00A62C74" w:rsidRPr="007F4832" w:rsidRDefault="00A62C74" w:rsidP="00A62C74">
      <w:pPr>
        <w:pStyle w:val="ListParagraph"/>
        <w:numPr>
          <w:ilvl w:val="0"/>
          <w:numId w:val="21"/>
        </w:numPr>
        <w:spacing w:line="288" w:lineRule="auto"/>
        <w:ind w:leftChars="0"/>
        <w:rPr>
          <w:rFonts w:eastAsiaTheme="minorEastAsia"/>
          <w:b/>
          <w:bCs/>
          <w:i/>
          <w:iCs/>
          <w:lang w:val="en-GB" w:eastAsia="ko-KR"/>
        </w:rPr>
      </w:pPr>
      <w:r w:rsidRPr="007F4832">
        <w:rPr>
          <w:rFonts w:eastAsiaTheme="minorEastAsia"/>
          <w:b/>
          <w:bCs/>
          <w:i/>
          <w:iCs/>
          <w:lang w:val="en-GB" w:eastAsia="ko-KR"/>
        </w:rPr>
        <w:t xml:space="preserve">For macro scenario, flexible symbol is not needed and explicit guard symbol is required </w:t>
      </w:r>
    </w:p>
    <w:p w14:paraId="24D18A1D" w14:textId="77777777" w:rsidR="00A62C74" w:rsidRPr="00541438" w:rsidRDefault="00A62C74" w:rsidP="00A62C74">
      <w:pPr>
        <w:spacing w:line="288" w:lineRule="auto"/>
        <w:rPr>
          <w:rFonts w:eastAsiaTheme="minorEastAsia"/>
          <w:lang w:eastAsia="ko-KR"/>
        </w:rPr>
      </w:pPr>
      <w:r w:rsidRPr="00541438">
        <w:rPr>
          <w:rFonts w:eastAsia="宋体"/>
          <w:b/>
          <w:bCs/>
          <w:i/>
          <w:iCs/>
          <w:lang w:eastAsia="zh-CN"/>
        </w:rPr>
        <w:t>Proposal 12: SBFD configuration specified in Rel-19 can be reused for 6GR unless a new flexibility is introduced.</w:t>
      </w:r>
    </w:p>
    <w:p w14:paraId="1B7F8110" w14:textId="77777777" w:rsidR="00AE7990" w:rsidRPr="00E03314" w:rsidRDefault="00AE7990" w:rsidP="00A6114B">
      <w:pPr>
        <w:rPr>
          <w:rFonts w:eastAsiaTheme="minorEastAsia"/>
          <w:lang w:val="en-GB"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2B2A0334" w:rsidR="00F958A0" w:rsidRDefault="00F958A0" w:rsidP="00150A87">
      <w:pPr>
        <w:pStyle w:val="Heading1"/>
        <w:spacing w:before="240" w:after="180" w:line="240" w:lineRule="auto"/>
        <w:rPr>
          <w:lang w:val="en-US"/>
        </w:rPr>
      </w:pPr>
      <w:r w:rsidRPr="00553559">
        <w:rPr>
          <w:lang w:val="en-US"/>
        </w:rPr>
        <w:t>Reference</w:t>
      </w:r>
      <w:r w:rsidR="006B3215">
        <w:rPr>
          <w:lang w:val="en-US"/>
        </w:rPr>
        <w:t>s</w:t>
      </w:r>
      <w:r w:rsidRPr="00553559">
        <w:rPr>
          <w:lang w:val="en-US"/>
        </w:rPr>
        <w:t>:</w:t>
      </w:r>
    </w:p>
    <w:p w14:paraId="10075E00" w14:textId="237CE1E8" w:rsidR="00592B0D" w:rsidRDefault="00BB575F" w:rsidP="002867FD">
      <w:pPr>
        <w:pStyle w:val="ListParagraph"/>
        <w:numPr>
          <w:ilvl w:val="0"/>
          <w:numId w:val="17"/>
        </w:numPr>
        <w:spacing w:after="60"/>
        <w:ind w:leftChars="0"/>
        <w:contextualSpacing/>
        <w:jc w:val="both"/>
        <w:rPr>
          <w:rFonts w:cs="Batang"/>
        </w:rPr>
      </w:pPr>
      <w:bookmarkStart w:id="14" w:name="_Hlk210240475"/>
      <w:r w:rsidRPr="00A13677">
        <w:rPr>
          <w:rFonts w:eastAsia="宋体"/>
          <w:lang w:val="en-GB" w:eastAsia="zh-CN"/>
        </w:rPr>
        <w:t>RP-252912</w:t>
      </w:r>
      <w:r>
        <w:rPr>
          <w:rFonts w:eastAsia="宋体"/>
          <w:lang w:val="en-GB" w:eastAsia="zh-CN"/>
        </w:rPr>
        <w:tab/>
      </w:r>
      <w:r w:rsidRPr="00A13677">
        <w:rPr>
          <w:rFonts w:eastAsia="宋体"/>
          <w:lang w:eastAsia="zh-CN"/>
        </w:rPr>
        <w:t>Revised SID: Study on 6G Radio</w:t>
      </w:r>
      <w:r>
        <w:rPr>
          <w:rFonts w:eastAsia="宋体"/>
          <w:lang w:eastAsia="zh-CN"/>
        </w:rPr>
        <w:tab/>
      </w:r>
      <w:r w:rsidRPr="00A13677">
        <w:rPr>
          <w:rFonts w:eastAsia="宋体"/>
          <w:lang w:eastAsia="zh-CN"/>
        </w:rPr>
        <w:t>NTT DOCOMO, CMCC, AT&amp;T, Vodafone</w:t>
      </w:r>
      <w:r w:rsidRPr="09858EF5" w:rsidDel="00BB575F">
        <w:rPr>
          <w:rFonts w:cs="Batang"/>
        </w:rPr>
        <w:t xml:space="preserve"> </w:t>
      </w:r>
      <w:bookmarkEnd w:id="14"/>
      <w:r w:rsidR="00592B0D">
        <w:rPr>
          <w:rFonts w:cs="Batang"/>
        </w:rPr>
        <w:tab/>
      </w:r>
      <w:r w:rsidR="00592B0D" w:rsidRPr="09858EF5">
        <w:rPr>
          <w:rFonts w:cs="Batang"/>
        </w:rPr>
        <w:t>RAN#</w:t>
      </w:r>
      <w:r w:rsidRPr="09858EF5">
        <w:rPr>
          <w:rFonts w:cs="Batang"/>
        </w:rPr>
        <w:t>10</w:t>
      </w:r>
      <w:r>
        <w:rPr>
          <w:rFonts w:cs="Batang"/>
        </w:rPr>
        <w:t>9</w:t>
      </w:r>
    </w:p>
    <w:p w14:paraId="7C29DC04" w14:textId="2A052AA3" w:rsidR="002867FD" w:rsidRDefault="00531170" w:rsidP="002867FD">
      <w:pPr>
        <w:pStyle w:val="ListParagraph"/>
        <w:numPr>
          <w:ilvl w:val="0"/>
          <w:numId w:val="17"/>
        </w:numPr>
        <w:spacing w:after="60"/>
        <w:ind w:leftChars="0"/>
        <w:contextualSpacing/>
        <w:jc w:val="both"/>
        <w:rPr>
          <w:rFonts w:cs="Batang"/>
        </w:rPr>
      </w:pPr>
      <w:r w:rsidRPr="00531170">
        <w:rPr>
          <w:rFonts w:cs="Batang"/>
        </w:rPr>
        <w:t>R1-2505585</w:t>
      </w:r>
      <w:r w:rsidR="002867FD" w:rsidRPr="002867FD">
        <w:rPr>
          <w:rFonts w:cs="Batang"/>
        </w:rPr>
        <w:tab/>
        <w:t>Discussion on frame structure design for 6GR</w:t>
      </w:r>
      <w:r w:rsidR="002867FD" w:rsidRPr="002867FD">
        <w:rPr>
          <w:rFonts w:cs="Batang"/>
        </w:rPr>
        <w:tab/>
        <w:t>Samsung RAN1#122</w:t>
      </w:r>
    </w:p>
    <w:p w14:paraId="5448196A" w14:textId="0C793CA9" w:rsidR="002867FD" w:rsidRDefault="00531170" w:rsidP="002867FD">
      <w:pPr>
        <w:pStyle w:val="ListParagraph"/>
        <w:numPr>
          <w:ilvl w:val="0"/>
          <w:numId w:val="17"/>
        </w:numPr>
        <w:spacing w:after="60"/>
        <w:ind w:leftChars="0"/>
        <w:contextualSpacing/>
        <w:jc w:val="both"/>
        <w:rPr>
          <w:rFonts w:cs="Batang"/>
        </w:rPr>
      </w:pPr>
      <w:r>
        <w:rPr>
          <w:rFonts w:eastAsia="Times New Roman"/>
        </w:rPr>
        <w:t>R1-2507252</w:t>
      </w:r>
      <w:r w:rsidR="002867FD" w:rsidRPr="002867FD">
        <w:rPr>
          <w:rFonts w:cs="Batang"/>
        </w:rPr>
        <w:tab/>
        <w:t>Design of 6GR air interface</w:t>
      </w:r>
      <w:r w:rsidR="002867FD" w:rsidRPr="002867FD">
        <w:rPr>
          <w:rFonts w:cs="Batang"/>
        </w:rPr>
        <w:tab/>
        <w:t>Samsung</w:t>
      </w:r>
      <w:r w:rsidR="002867FD" w:rsidRPr="002867FD">
        <w:rPr>
          <w:rFonts w:cs="Batang"/>
        </w:rPr>
        <w:tab/>
      </w:r>
      <w:r w:rsidR="002867FD">
        <w:rPr>
          <w:rFonts w:cs="Batang"/>
        </w:rPr>
        <w:t>RAN1#122bis</w:t>
      </w:r>
    </w:p>
    <w:p w14:paraId="1238EE93" w14:textId="77B4EF2F" w:rsidR="00442FA3" w:rsidRDefault="00442FA3">
      <w:pPr>
        <w:spacing w:after="0"/>
        <w:rPr>
          <w:lang w:eastAsia="ko-KR"/>
        </w:rPr>
      </w:pPr>
    </w:p>
    <w:p w14:paraId="0DF30224" w14:textId="74A553CC" w:rsidR="00A51F09" w:rsidRPr="006F3B91" w:rsidRDefault="00A51F09" w:rsidP="00E03314">
      <w:pPr>
        <w:pStyle w:val="Heading1"/>
        <w:pBdr>
          <w:top w:val="single" w:sz="12" w:space="3" w:color="auto"/>
        </w:pBdr>
        <w:tabs>
          <w:tab w:val="clear" w:pos="426"/>
        </w:tabs>
        <w:overflowPunct/>
        <w:autoSpaceDE/>
        <w:autoSpaceDN/>
        <w:adjustRightInd/>
        <w:spacing w:before="240" w:after="180"/>
        <w:jc w:val="both"/>
        <w:textAlignment w:val="auto"/>
      </w:pPr>
      <w:r>
        <w:t>Annex: 6G</w:t>
      </w:r>
      <w:r w:rsidR="0097053F">
        <w:t xml:space="preserve"> SI</w:t>
      </w:r>
      <w:r>
        <w:t xml:space="preserve"> Objectives – Frame structure related (</w:t>
      </w:r>
      <w:r w:rsidRPr="00A51F09">
        <w:t>RP-25</w:t>
      </w:r>
      <w:r w:rsidR="00CD5BA5">
        <w:t>2912</w:t>
      </w:r>
      <w:r>
        <w:t>)</w:t>
      </w:r>
    </w:p>
    <w:p w14:paraId="240687F7" w14:textId="77777777" w:rsidR="00A51F09" w:rsidRPr="00934C60" w:rsidRDefault="00A51F09" w:rsidP="00A51F09">
      <w:pPr>
        <w:pStyle w:val="ListParagraph"/>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99AC4E8"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180B845"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Energy efficiency and energy saving: both for network and device.</w:t>
      </w:r>
    </w:p>
    <w:p w14:paraId="322A0D8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Enhanced spectral efficiency. </w:t>
      </w:r>
    </w:p>
    <w:p w14:paraId="1256B5F0"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Enhanced overall coverage, focus on cell-edge performance and UL coverage.</w:t>
      </w:r>
    </w:p>
    <w:p w14:paraId="238E7841"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2BA814B4"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lastRenderedPageBreak/>
        <w:t>Re-use of existing 5G mid-band (~3.5GHz) site grid for 6G deployments in at least around 7 GHz and targeting comparable coverage to 5G mid-band.</w:t>
      </w:r>
    </w:p>
    <w:p w14:paraId="6A2F14FB"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Target scalable and forward compatible design for diverse device types.</w:t>
      </w:r>
    </w:p>
    <w:p w14:paraId="2B44C7F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08B8F07B"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39EE61AC"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a harmonized 6G Radio design for TN and NTN, including their integration.</w:t>
      </w:r>
    </w:p>
    <w:p w14:paraId="0925C5C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0921F370" w14:textId="77777777" w:rsidR="00A51F09" w:rsidRPr="00934C60" w:rsidRDefault="00A51F09" w:rsidP="00A51F0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684B85F" w14:textId="77777777" w:rsidR="00A51F09" w:rsidRPr="00934C60" w:rsidRDefault="00A51F09" w:rsidP="00A51F09">
      <w:pPr>
        <w:spacing w:after="120"/>
        <w:ind w:left="1080"/>
        <w:rPr>
          <w:color w:val="000000" w:themeColor="text1"/>
          <w:lang w:eastAsia="ja-JP"/>
        </w:rPr>
      </w:pPr>
    </w:p>
    <w:p w14:paraId="5CA2068D" w14:textId="77777777" w:rsidR="00A51F09" w:rsidRPr="00934C60" w:rsidRDefault="00A51F09" w:rsidP="00A51F09">
      <w:pPr>
        <w:pStyle w:val="ListParagraph"/>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4EE23ABF"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7F47DF6"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99138A2"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333678C4"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BC3CFD8"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Physical layer control, data scheduling and HARQ operation [RAN1, RAN2]</w:t>
      </w:r>
    </w:p>
    <w:p w14:paraId="320966BD"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2DB72F43" w14:textId="77777777" w:rsidR="00A51F09"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679CE592" w14:textId="77777777" w:rsidR="00A51F09" w:rsidRPr="009624F6" w:rsidRDefault="00A51F09" w:rsidP="00A51F09">
      <w:pPr>
        <w:pStyle w:val="ListParagraph"/>
        <w:numPr>
          <w:ilvl w:val="1"/>
          <w:numId w:val="12"/>
        </w:numPr>
        <w:overflowPunct w:val="0"/>
        <w:autoSpaceDE w:val="0"/>
        <w:autoSpaceDN w:val="0"/>
        <w:adjustRightInd w:val="0"/>
        <w:spacing w:after="120"/>
        <w:ind w:leftChars="0"/>
        <w:contextualSpacing/>
        <w:textAlignment w:val="baseline"/>
        <w:rPr>
          <w:rFonts w:eastAsiaTheme="minorEastAsia"/>
          <w:lang w:eastAsia="ko-KR"/>
        </w:rPr>
      </w:pPr>
      <w:r>
        <w:rPr>
          <w:rFonts w:eastAsia="宋体"/>
          <w:color w:val="000000" w:themeColor="text1"/>
          <w:lang w:eastAsia="zh-CN"/>
        </w:rPr>
        <w:t>……</w:t>
      </w:r>
    </w:p>
    <w:p w14:paraId="1D2ACA3C" w14:textId="589B52AB" w:rsidR="00A51F09" w:rsidRDefault="002B0E41" w:rsidP="002B0E41">
      <w:pPr>
        <w:pStyle w:val="Heading1"/>
        <w:pBdr>
          <w:top w:val="single" w:sz="12" w:space="3" w:color="auto"/>
        </w:pBdr>
        <w:tabs>
          <w:tab w:val="clear" w:pos="426"/>
        </w:tabs>
        <w:overflowPunct/>
        <w:autoSpaceDE/>
        <w:autoSpaceDN/>
        <w:adjustRightInd/>
        <w:spacing w:before="240" w:after="180"/>
        <w:jc w:val="both"/>
        <w:textAlignment w:val="auto"/>
      </w:pPr>
      <w:r>
        <w:t xml:space="preserve">Annex: </w:t>
      </w:r>
      <w:r w:rsidRPr="00531170">
        <w:rPr>
          <w:rFonts w:hint="eastAsia"/>
        </w:rPr>
        <w:t>A</w:t>
      </w:r>
      <w:r w:rsidRPr="00531170">
        <w:t>greements</w:t>
      </w:r>
    </w:p>
    <w:p w14:paraId="1D9E5800" w14:textId="57522DFD" w:rsidR="002B0E41" w:rsidRPr="00531170" w:rsidRDefault="002B0E41" w:rsidP="00531170">
      <w:pPr>
        <w:pStyle w:val="Heading3"/>
        <w:ind w:left="1000" w:hanging="400"/>
        <w:rPr>
          <w:rFonts w:ascii="Times New Roman" w:hAnsi="Times New Roman"/>
          <w:lang w:eastAsia="zh-CN"/>
        </w:rPr>
      </w:pPr>
      <w:r w:rsidRPr="00531170">
        <w:rPr>
          <w:rFonts w:ascii="Times New Roman" w:hAnsi="Times New Roman" w:hint="eastAsia"/>
          <w:lang w:eastAsia="zh-CN"/>
        </w:rPr>
        <w:t>R</w:t>
      </w:r>
      <w:r w:rsidRPr="00531170">
        <w:rPr>
          <w:rFonts w:ascii="Times New Roman" w:hAnsi="Times New Roman"/>
          <w:lang w:eastAsia="zh-CN"/>
        </w:rPr>
        <w:t>AN1#122</w:t>
      </w:r>
    </w:p>
    <w:p w14:paraId="798AB1D5" w14:textId="77777777" w:rsidR="002B0E41" w:rsidRDefault="002B0E41" w:rsidP="002B0E41">
      <w:pPr>
        <w:rPr>
          <w:rFonts w:eastAsia="等线"/>
          <w:highlight w:val="green"/>
          <w:lang w:eastAsia="zh-CN"/>
        </w:rPr>
      </w:pPr>
      <w:r>
        <w:rPr>
          <w:rFonts w:eastAsia="等线"/>
          <w:highlight w:val="green"/>
          <w:lang w:eastAsia="zh-CN"/>
        </w:rPr>
        <w:t>Agreement</w:t>
      </w:r>
    </w:p>
    <w:p w14:paraId="58D5319D" w14:textId="77777777" w:rsidR="002B0E41" w:rsidRDefault="002B0E41" w:rsidP="002B0E41">
      <w:pPr>
        <w:numPr>
          <w:ilvl w:val="0"/>
          <w:numId w:val="31"/>
        </w:numPr>
        <w:spacing w:after="160"/>
        <w:ind w:left="720"/>
        <w:rPr>
          <w:rFonts w:eastAsia="等线"/>
          <w:lang w:eastAsia="zh-CN"/>
        </w:rPr>
      </w:pPr>
      <w:r>
        <w:rPr>
          <w:rFonts w:eastAsia="等线"/>
          <w:lang w:eastAsia="zh-CN"/>
        </w:rPr>
        <w:t xml:space="preserve">6GR takes the following SCS as start point for discussion for all the signals/channels except PRACH. </w:t>
      </w:r>
    </w:p>
    <w:p w14:paraId="05DD29FB" w14:textId="77777777" w:rsidR="002B0E41" w:rsidRDefault="002B0E41" w:rsidP="002B0E41">
      <w:pPr>
        <w:numPr>
          <w:ilvl w:val="1"/>
          <w:numId w:val="31"/>
        </w:numPr>
        <w:spacing w:after="160"/>
        <w:ind w:left="1440"/>
        <w:rPr>
          <w:rFonts w:eastAsia="等线"/>
          <w:lang w:eastAsia="zh-CN"/>
        </w:rPr>
      </w:pPr>
      <w:r>
        <w:rPr>
          <w:rFonts w:eastAsia="等线"/>
          <w:lang w:eastAsia="zh-CN"/>
        </w:rPr>
        <w:t>For sub 6GHz</w:t>
      </w:r>
    </w:p>
    <w:p w14:paraId="10A042C6" w14:textId="77777777" w:rsidR="002B0E41" w:rsidRDefault="002B0E41" w:rsidP="002B0E41">
      <w:pPr>
        <w:numPr>
          <w:ilvl w:val="2"/>
          <w:numId w:val="31"/>
        </w:numPr>
        <w:spacing w:after="160"/>
        <w:ind w:left="2160"/>
        <w:rPr>
          <w:rFonts w:eastAsia="等线"/>
          <w:lang w:eastAsia="zh-CN"/>
        </w:rPr>
      </w:pPr>
      <w:r>
        <w:rPr>
          <w:rFonts w:eastAsia="等线"/>
          <w:lang w:eastAsia="zh-CN"/>
        </w:rPr>
        <w:t>The following subcarrier spacing is at least supported</w:t>
      </w:r>
    </w:p>
    <w:p w14:paraId="6F2E6F6F" w14:textId="77777777" w:rsidR="002B0E41" w:rsidRDefault="002B0E41" w:rsidP="002B0E41">
      <w:pPr>
        <w:numPr>
          <w:ilvl w:val="3"/>
          <w:numId w:val="31"/>
        </w:numPr>
        <w:spacing w:after="160"/>
        <w:ind w:left="2880"/>
        <w:rPr>
          <w:rFonts w:eastAsia="等线"/>
          <w:lang w:eastAsia="zh-CN"/>
        </w:rPr>
      </w:pPr>
      <w:r>
        <w:rPr>
          <w:rFonts w:eastAsia="等线"/>
          <w:lang w:eastAsia="zh-CN"/>
        </w:rPr>
        <w:t>15kHz SCS for FDD, 30kHz SCS for TDD</w:t>
      </w:r>
    </w:p>
    <w:p w14:paraId="6375D66E" w14:textId="77777777" w:rsidR="002B0E41" w:rsidRDefault="002B0E41" w:rsidP="002B0E41">
      <w:pPr>
        <w:numPr>
          <w:ilvl w:val="2"/>
          <w:numId w:val="31"/>
        </w:numPr>
        <w:spacing w:after="160"/>
        <w:ind w:left="2160"/>
        <w:rPr>
          <w:rFonts w:eastAsia="等线"/>
          <w:lang w:eastAsia="zh-CN"/>
        </w:rPr>
      </w:pPr>
      <w:r>
        <w:rPr>
          <w:rFonts w:eastAsia="等线"/>
          <w:lang w:eastAsia="zh-CN"/>
        </w:rPr>
        <w:t>FFS: 30kHz SCS for FDD for around e.g., 1-2.5GHz</w:t>
      </w:r>
    </w:p>
    <w:p w14:paraId="3AB02363" w14:textId="77777777" w:rsidR="002B0E41" w:rsidRDefault="002B0E41" w:rsidP="002B0E41">
      <w:pPr>
        <w:numPr>
          <w:ilvl w:val="2"/>
          <w:numId w:val="31"/>
        </w:numPr>
        <w:spacing w:after="160"/>
        <w:ind w:left="2160"/>
        <w:rPr>
          <w:rFonts w:eastAsia="等线"/>
          <w:lang w:eastAsia="zh-CN"/>
        </w:rPr>
      </w:pPr>
      <w:r>
        <w:rPr>
          <w:rFonts w:eastAsia="等线"/>
          <w:lang w:eastAsia="zh-CN"/>
        </w:rPr>
        <w:t>FFS: 7.5kHz SCS for sub1GHz (FDD)</w:t>
      </w:r>
    </w:p>
    <w:p w14:paraId="124A563F" w14:textId="77777777" w:rsidR="002B0E41" w:rsidRDefault="002B0E41" w:rsidP="002B0E41">
      <w:pPr>
        <w:numPr>
          <w:ilvl w:val="2"/>
          <w:numId w:val="31"/>
        </w:numPr>
        <w:spacing w:after="160"/>
        <w:ind w:left="2160"/>
        <w:rPr>
          <w:rFonts w:eastAsia="等线"/>
          <w:lang w:eastAsia="zh-CN"/>
        </w:rPr>
      </w:pPr>
      <w:r>
        <w:rPr>
          <w:rFonts w:eastAsia="等线"/>
          <w:lang w:eastAsia="zh-CN"/>
        </w:rPr>
        <w:t>Whether to discuss the FFS will be subject to RANP decision.</w:t>
      </w:r>
    </w:p>
    <w:p w14:paraId="48DB7B17" w14:textId="77777777" w:rsidR="002B0E41" w:rsidRDefault="002B0E41" w:rsidP="002B0E41">
      <w:pPr>
        <w:numPr>
          <w:ilvl w:val="1"/>
          <w:numId w:val="31"/>
        </w:numPr>
        <w:spacing w:after="160"/>
        <w:ind w:left="1440"/>
        <w:rPr>
          <w:rFonts w:eastAsia="等线"/>
          <w:lang w:eastAsia="zh-CN"/>
        </w:rPr>
      </w:pPr>
      <w:r>
        <w:rPr>
          <w:rFonts w:eastAsia="等线"/>
          <w:lang w:eastAsia="zh-CN"/>
        </w:rPr>
        <w:t>For around 7GHz</w:t>
      </w:r>
    </w:p>
    <w:p w14:paraId="270DF0C8" w14:textId="77777777" w:rsidR="002B0E41" w:rsidRDefault="002B0E41" w:rsidP="002B0E41">
      <w:pPr>
        <w:numPr>
          <w:ilvl w:val="2"/>
          <w:numId w:val="31"/>
        </w:numPr>
        <w:spacing w:after="160"/>
        <w:ind w:left="2160"/>
        <w:rPr>
          <w:rFonts w:eastAsia="等线"/>
          <w:lang w:eastAsia="zh-CN"/>
        </w:rPr>
      </w:pPr>
      <w:r>
        <w:rPr>
          <w:rFonts w:eastAsia="等线"/>
          <w:lang w:eastAsia="zh-CN"/>
        </w:rPr>
        <w:t>The following subcarrier spacing options can be studied</w:t>
      </w:r>
    </w:p>
    <w:p w14:paraId="5CDAF0D0" w14:textId="77777777" w:rsidR="002B0E41" w:rsidRDefault="002B0E41" w:rsidP="002B0E41">
      <w:pPr>
        <w:numPr>
          <w:ilvl w:val="3"/>
          <w:numId w:val="31"/>
        </w:numPr>
        <w:spacing w:after="160"/>
        <w:ind w:left="2880"/>
        <w:rPr>
          <w:rFonts w:eastAsia="等线"/>
          <w:lang w:eastAsia="zh-CN"/>
        </w:rPr>
      </w:pPr>
      <w:r>
        <w:rPr>
          <w:rFonts w:eastAsia="等线"/>
          <w:lang w:eastAsia="zh-CN"/>
        </w:rPr>
        <w:t>30kHz, 60kHz</w:t>
      </w:r>
    </w:p>
    <w:p w14:paraId="56553254" w14:textId="77777777" w:rsidR="002B0E41" w:rsidRDefault="002B0E41" w:rsidP="002B0E41">
      <w:pPr>
        <w:numPr>
          <w:ilvl w:val="1"/>
          <w:numId w:val="31"/>
        </w:numPr>
        <w:spacing w:after="160"/>
        <w:ind w:left="1440"/>
        <w:rPr>
          <w:rFonts w:eastAsia="等线"/>
          <w:lang w:eastAsia="zh-CN"/>
        </w:rPr>
      </w:pPr>
      <w:r>
        <w:rPr>
          <w:rFonts w:eastAsia="等线"/>
          <w:lang w:eastAsia="zh-CN"/>
        </w:rPr>
        <w:t>FFS: For around 15GHz</w:t>
      </w:r>
    </w:p>
    <w:p w14:paraId="1D78A765" w14:textId="77777777" w:rsidR="002B0E41" w:rsidRDefault="002B0E41" w:rsidP="002B0E41">
      <w:pPr>
        <w:numPr>
          <w:ilvl w:val="2"/>
          <w:numId w:val="31"/>
        </w:numPr>
        <w:spacing w:after="160"/>
        <w:ind w:left="2160"/>
        <w:rPr>
          <w:rFonts w:eastAsia="等线"/>
          <w:lang w:eastAsia="zh-CN"/>
        </w:rPr>
      </w:pPr>
      <w:r>
        <w:rPr>
          <w:rFonts w:eastAsia="等线"/>
          <w:lang w:eastAsia="zh-CN"/>
        </w:rPr>
        <w:t>The following subcarrier spacing options can be studied</w:t>
      </w:r>
    </w:p>
    <w:p w14:paraId="38BA903A" w14:textId="77777777" w:rsidR="002B0E41" w:rsidRDefault="002B0E41" w:rsidP="002B0E41">
      <w:pPr>
        <w:numPr>
          <w:ilvl w:val="3"/>
          <w:numId w:val="31"/>
        </w:numPr>
        <w:spacing w:after="160"/>
        <w:ind w:left="2880"/>
        <w:rPr>
          <w:rFonts w:eastAsia="等线"/>
          <w:lang w:eastAsia="zh-CN"/>
        </w:rPr>
      </w:pPr>
      <w:r>
        <w:rPr>
          <w:rFonts w:eastAsia="等线"/>
          <w:lang w:eastAsia="zh-CN"/>
        </w:rPr>
        <w:t xml:space="preserve">30kHz, 60kHz, 120kHz </w:t>
      </w:r>
    </w:p>
    <w:p w14:paraId="683BE64C" w14:textId="77777777" w:rsidR="002B0E41" w:rsidRDefault="002B0E41" w:rsidP="002B0E41">
      <w:pPr>
        <w:numPr>
          <w:ilvl w:val="2"/>
          <w:numId w:val="31"/>
        </w:numPr>
        <w:spacing w:after="160"/>
        <w:ind w:left="2160"/>
        <w:rPr>
          <w:rFonts w:eastAsia="等线"/>
          <w:lang w:eastAsia="zh-CN"/>
        </w:rPr>
      </w:pPr>
      <w:r>
        <w:rPr>
          <w:rFonts w:eastAsia="等线"/>
          <w:lang w:eastAsia="zh-CN"/>
        </w:rPr>
        <w:t>Whether to discuss it will be subject to RANP decision</w:t>
      </w:r>
    </w:p>
    <w:p w14:paraId="5CFEDAA8" w14:textId="77777777" w:rsidR="002B0E41" w:rsidRDefault="002B0E41" w:rsidP="002B0E41">
      <w:pPr>
        <w:numPr>
          <w:ilvl w:val="1"/>
          <w:numId w:val="31"/>
        </w:numPr>
        <w:spacing w:after="160"/>
        <w:ind w:left="1440"/>
        <w:rPr>
          <w:rFonts w:eastAsia="等线"/>
          <w:lang w:eastAsia="zh-CN"/>
        </w:rPr>
      </w:pPr>
      <w:r>
        <w:rPr>
          <w:rFonts w:eastAsia="等线"/>
          <w:lang w:eastAsia="zh-CN"/>
        </w:rPr>
        <w:t>For between 24.25GHz - 52.6GHz</w:t>
      </w:r>
    </w:p>
    <w:p w14:paraId="38175232" w14:textId="77777777" w:rsidR="002B0E41" w:rsidRDefault="002B0E41" w:rsidP="002B0E41">
      <w:pPr>
        <w:numPr>
          <w:ilvl w:val="2"/>
          <w:numId w:val="31"/>
        </w:numPr>
        <w:spacing w:after="160"/>
        <w:ind w:left="2160"/>
        <w:rPr>
          <w:rFonts w:eastAsia="等线"/>
          <w:lang w:eastAsia="zh-CN"/>
        </w:rPr>
      </w:pPr>
      <w:r>
        <w:rPr>
          <w:rFonts w:eastAsia="等线"/>
          <w:lang w:eastAsia="zh-CN"/>
        </w:rPr>
        <w:t>Subcarrier spacing 120kHz is supported</w:t>
      </w:r>
    </w:p>
    <w:p w14:paraId="71B928F8" w14:textId="77777777" w:rsidR="002B0E41" w:rsidRDefault="002B0E41" w:rsidP="002B0E41">
      <w:pPr>
        <w:numPr>
          <w:ilvl w:val="1"/>
          <w:numId w:val="31"/>
        </w:numPr>
        <w:spacing w:after="160"/>
        <w:ind w:left="1440"/>
        <w:rPr>
          <w:rFonts w:eastAsia="等线"/>
          <w:lang w:eastAsia="zh-CN"/>
        </w:rPr>
      </w:pPr>
      <w:r>
        <w:rPr>
          <w:rFonts w:eastAsia="等线"/>
          <w:lang w:eastAsia="zh-CN"/>
        </w:rPr>
        <w:t>FFS whether to allow using additional subcarrier spacing for SSB</w:t>
      </w:r>
    </w:p>
    <w:p w14:paraId="6765A601" w14:textId="77777777" w:rsidR="002B0E41" w:rsidRDefault="002B0E41" w:rsidP="002B0E41">
      <w:pPr>
        <w:numPr>
          <w:ilvl w:val="0"/>
          <w:numId w:val="31"/>
        </w:numPr>
        <w:spacing w:after="160"/>
        <w:ind w:left="720"/>
        <w:rPr>
          <w:rFonts w:eastAsia="等线"/>
          <w:lang w:eastAsia="zh-CN"/>
        </w:rPr>
      </w:pPr>
      <w:r>
        <w:rPr>
          <w:rFonts w:eastAsia="等线"/>
          <w:lang w:eastAsia="zh-CN"/>
        </w:rPr>
        <w:t>FFS subcarrier spacing for PRACH and up to initial access discussion.</w:t>
      </w:r>
    </w:p>
    <w:p w14:paraId="419E7491" w14:textId="77777777" w:rsidR="002B0E41" w:rsidRDefault="002B0E41" w:rsidP="002B0E41">
      <w:pPr>
        <w:rPr>
          <w:rFonts w:eastAsia="等线"/>
          <w:highlight w:val="cyan"/>
          <w:lang w:eastAsia="zh-CN"/>
        </w:rPr>
      </w:pPr>
    </w:p>
    <w:p w14:paraId="76EAB058" w14:textId="77777777" w:rsidR="002B0E41" w:rsidRDefault="002B0E41" w:rsidP="002B0E41">
      <w:pPr>
        <w:rPr>
          <w:rFonts w:eastAsia="等线"/>
          <w:b/>
          <w:bCs/>
          <w:lang w:eastAsia="zh-CN"/>
        </w:rPr>
      </w:pPr>
      <w:r>
        <w:rPr>
          <w:rFonts w:eastAsia="等线"/>
          <w:b/>
          <w:bCs/>
          <w:lang w:eastAsia="zh-CN"/>
        </w:rPr>
        <w:t>Conclusion</w:t>
      </w:r>
    </w:p>
    <w:p w14:paraId="247C1FB9" w14:textId="77777777" w:rsidR="002B0E41" w:rsidRDefault="002B0E41" w:rsidP="002B0E41">
      <w:pPr>
        <w:rPr>
          <w:lang w:eastAsia="zh-CN"/>
        </w:rPr>
      </w:pPr>
      <w:r>
        <w:rPr>
          <w:lang w:eastAsia="zh-CN"/>
        </w:rPr>
        <w:t>Numerologies for sensing is up to sensing agenda discussion.</w:t>
      </w:r>
    </w:p>
    <w:p w14:paraId="48D9CA82" w14:textId="77777777" w:rsidR="002B0E41" w:rsidRDefault="002B0E41" w:rsidP="002B0E41">
      <w:pPr>
        <w:rPr>
          <w:rFonts w:eastAsia="等线"/>
          <w:highlight w:val="cyan"/>
          <w:lang w:eastAsia="zh-CN"/>
        </w:rPr>
      </w:pPr>
    </w:p>
    <w:p w14:paraId="663AAFF2" w14:textId="77777777" w:rsidR="002B0E41" w:rsidRDefault="002B0E41" w:rsidP="002B0E41">
      <w:pPr>
        <w:rPr>
          <w:rFonts w:eastAsia="等线"/>
          <w:highlight w:val="green"/>
          <w:lang w:eastAsia="zh-CN"/>
        </w:rPr>
      </w:pPr>
      <w:r>
        <w:rPr>
          <w:rFonts w:eastAsia="等线"/>
          <w:highlight w:val="green"/>
          <w:lang w:eastAsia="zh-CN"/>
        </w:rPr>
        <w:t>Agreement</w:t>
      </w:r>
    </w:p>
    <w:p w14:paraId="747CC521" w14:textId="77777777" w:rsidR="002B0E41" w:rsidRDefault="002B0E41" w:rsidP="002B0E41">
      <w:pPr>
        <w:rPr>
          <w:lang w:eastAsia="zh-CN"/>
        </w:rPr>
      </w:pPr>
      <w:r>
        <w:rPr>
          <w:lang w:eastAsia="zh-CN"/>
        </w:rPr>
        <w:t>6GR supports normal cyclic prefix, i.e., same as the normal CP defined in NR.</w:t>
      </w:r>
    </w:p>
    <w:p w14:paraId="71A38A9B" w14:textId="77777777" w:rsidR="002B0E41" w:rsidRDefault="002B0E41" w:rsidP="002B0E41">
      <w:pPr>
        <w:pStyle w:val="ListParagraph"/>
        <w:numPr>
          <w:ilvl w:val="0"/>
          <w:numId w:val="32"/>
        </w:numPr>
        <w:overflowPunct w:val="0"/>
        <w:autoSpaceDE w:val="0"/>
        <w:autoSpaceDN w:val="0"/>
        <w:adjustRightInd w:val="0"/>
        <w:ind w:leftChars="0"/>
        <w:contextualSpacing/>
        <w:textAlignment w:val="baseline"/>
        <w:rPr>
          <w:lang w:eastAsia="zh-CN"/>
        </w:rPr>
      </w:pPr>
      <w:r>
        <w:rPr>
          <w:lang w:eastAsia="zh-CN"/>
        </w:rPr>
        <w:t>FFS p</w:t>
      </w:r>
      <w:r>
        <w:t xml:space="preserve">otential </w:t>
      </w:r>
      <w:r>
        <w:rPr>
          <w:lang w:eastAsia="zh-CN"/>
        </w:rPr>
        <w:t>need for</w:t>
      </w:r>
      <w:r>
        <w:t xml:space="preserve"> </w:t>
      </w:r>
      <w:r>
        <w:rPr>
          <w:lang w:eastAsia="zh-CN"/>
        </w:rPr>
        <w:t xml:space="preserve">other </w:t>
      </w:r>
      <w:r>
        <w:t>CP.</w:t>
      </w:r>
    </w:p>
    <w:p w14:paraId="06BB2585" w14:textId="77777777" w:rsidR="002B0E41" w:rsidRPr="00531170" w:rsidRDefault="002B0E41" w:rsidP="002B0E41">
      <w:pPr>
        <w:rPr>
          <w:rFonts w:eastAsia="等线"/>
          <w:i/>
          <w:iCs/>
          <w:lang w:eastAsia="zh-CN"/>
        </w:rPr>
      </w:pPr>
    </w:p>
    <w:p w14:paraId="106CBA86" w14:textId="5AC2191D" w:rsidR="002B0E41" w:rsidRPr="00531170" w:rsidRDefault="002B0E41" w:rsidP="00531170">
      <w:pPr>
        <w:pStyle w:val="Heading3"/>
        <w:ind w:left="1000" w:hanging="400"/>
        <w:rPr>
          <w:rFonts w:ascii="Times New Roman" w:hAnsi="Times New Roman"/>
          <w:lang w:eastAsia="zh-CN"/>
        </w:rPr>
      </w:pPr>
      <w:r w:rsidRPr="00531170">
        <w:rPr>
          <w:rFonts w:ascii="Times New Roman" w:hAnsi="Times New Roman"/>
          <w:lang w:eastAsia="zh-CN"/>
        </w:rPr>
        <w:t>RAN1#122bis</w:t>
      </w:r>
    </w:p>
    <w:p w14:paraId="5EA2C819" w14:textId="77777777" w:rsidR="002B0E41" w:rsidRPr="004303AA" w:rsidRDefault="002B0E41" w:rsidP="002B0E41">
      <w:pPr>
        <w:spacing w:after="160" w:line="278" w:lineRule="auto"/>
        <w:rPr>
          <w:rFonts w:eastAsiaTheme="minorEastAsia"/>
          <w:highlight w:val="green"/>
          <w:lang w:eastAsia="zh-CN"/>
        </w:rPr>
      </w:pPr>
      <w:r w:rsidRPr="004303AA">
        <w:rPr>
          <w:rFonts w:eastAsiaTheme="minorEastAsia" w:hint="eastAsia"/>
          <w:highlight w:val="green"/>
          <w:lang w:eastAsia="zh-CN"/>
        </w:rPr>
        <w:t>Agreement</w:t>
      </w:r>
    </w:p>
    <w:p w14:paraId="25E34797" w14:textId="77777777" w:rsidR="002B0E41" w:rsidRPr="00383A82" w:rsidRDefault="002B0E41" w:rsidP="002B0E41">
      <w:pPr>
        <w:spacing w:after="160"/>
        <w:rPr>
          <w:rFonts w:eastAsiaTheme="minorEastAsia"/>
          <w:lang w:eastAsia="zh-CN"/>
        </w:rPr>
      </w:pPr>
      <w:r w:rsidRPr="00383A82">
        <w:rPr>
          <w:rFonts w:eastAsiaTheme="minorEastAsia" w:hint="eastAsia"/>
          <w:lang w:eastAsia="zh-CN"/>
        </w:rPr>
        <w:t>For communication, 6GR considers NR</w:t>
      </w:r>
      <w:r w:rsidRPr="00383A82">
        <w:rPr>
          <w:rFonts w:eastAsiaTheme="minorEastAsia"/>
          <w:lang w:eastAsia="zh-CN"/>
        </w:rPr>
        <w:t xml:space="preserve"> frame structure used as a starting point </w:t>
      </w:r>
      <w:r w:rsidRPr="00383A82">
        <w:rPr>
          <w:rFonts w:eastAsiaTheme="minorEastAsia" w:hint="eastAsia"/>
          <w:lang w:eastAsia="zh-CN"/>
        </w:rPr>
        <w:t>for</w:t>
      </w:r>
      <w:r w:rsidRPr="00383A82">
        <w:rPr>
          <w:rFonts w:eastAsiaTheme="minorEastAsia"/>
          <w:lang w:eastAsia="zh-CN"/>
        </w:rPr>
        <w:t xml:space="preserve"> </w:t>
      </w:r>
      <w:r w:rsidRPr="00383A82">
        <w:rPr>
          <w:rFonts w:eastAsiaTheme="minorEastAsia" w:hint="eastAsia"/>
          <w:lang w:eastAsia="zh-CN"/>
        </w:rPr>
        <w:t>the study item,</w:t>
      </w:r>
    </w:p>
    <w:p w14:paraId="1B3E43E6" w14:textId="77777777" w:rsidR="002B0E41" w:rsidRPr="001C7BA1" w:rsidRDefault="002B0E41" w:rsidP="002B0E41">
      <w:pPr>
        <w:pStyle w:val="ListParagraph"/>
        <w:numPr>
          <w:ilvl w:val="1"/>
          <w:numId w:val="25"/>
        </w:numPr>
        <w:spacing w:after="160"/>
        <w:ind w:leftChars="0"/>
        <w:rPr>
          <w:rFonts w:eastAsiaTheme="minorEastAsia"/>
          <w:lang w:eastAsia="zh-CN"/>
        </w:rPr>
      </w:pPr>
      <w:r w:rsidRPr="001C7BA1">
        <w:rPr>
          <w:rFonts w:eastAsiaTheme="minorEastAsia"/>
          <w:lang w:eastAsia="zh-CN"/>
        </w:rPr>
        <w:t xml:space="preserve">Resource defined by one subcarrier and one symbol is called as resource element (RE). </w:t>
      </w:r>
    </w:p>
    <w:p w14:paraId="3EBF9271" w14:textId="77777777" w:rsidR="002B0E41" w:rsidRPr="001C7BA1" w:rsidRDefault="002B0E41" w:rsidP="002B0E41">
      <w:pPr>
        <w:pStyle w:val="ListParagraph"/>
        <w:numPr>
          <w:ilvl w:val="1"/>
          <w:numId w:val="25"/>
        </w:numPr>
        <w:spacing w:after="160"/>
        <w:ind w:leftChars="0"/>
        <w:rPr>
          <w:rFonts w:eastAsiaTheme="minorEastAsia"/>
          <w:lang w:eastAsia="zh-CN"/>
        </w:rPr>
      </w:pPr>
      <w:r w:rsidRPr="001C7BA1">
        <w:rPr>
          <w:rFonts w:eastAsiaTheme="minorEastAsia" w:hint="eastAsia"/>
          <w:lang w:eastAsia="zh-CN"/>
        </w:rPr>
        <w:t xml:space="preserve">Resource block (RB) is defined </w:t>
      </w:r>
      <w:r w:rsidRPr="001C7BA1">
        <w:rPr>
          <w:rFonts w:eastAsiaTheme="minorEastAsia"/>
          <w:lang w:eastAsia="zh-CN"/>
        </w:rPr>
        <w:t xml:space="preserve">where the number of </w:t>
      </w:r>
      <w:r w:rsidRPr="001C7BA1">
        <w:rPr>
          <w:rFonts w:eastAsiaTheme="minorEastAsia" w:hint="eastAsia"/>
          <w:lang w:eastAsia="zh-CN"/>
        </w:rPr>
        <w:t xml:space="preserve">consecutive </w:t>
      </w:r>
      <w:r w:rsidRPr="001C7BA1">
        <w:rPr>
          <w:rFonts w:eastAsiaTheme="minorEastAsia"/>
          <w:lang w:eastAsia="zh-CN"/>
        </w:rPr>
        <w:t>subcarriers per RB is the same for all numerologies</w:t>
      </w:r>
      <w:r w:rsidRPr="001C7BA1">
        <w:rPr>
          <w:rFonts w:eastAsiaTheme="minorEastAsia" w:hint="eastAsia"/>
          <w:lang w:eastAsia="zh-CN"/>
        </w:rPr>
        <w:t xml:space="preserve"> and</w:t>
      </w:r>
      <w:r w:rsidRPr="001C7BA1">
        <w:rPr>
          <w:rFonts w:eastAsiaTheme="minorEastAsia"/>
          <w:lang w:eastAsia="zh-CN"/>
        </w:rPr>
        <w:t xml:space="preserve"> the number of subcarriers per RB is 12</w:t>
      </w:r>
    </w:p>
    <w:p w14:paraId="5661C241" w14:textId="77777777" w:rsidR="002B0E41" w:rsidRPr="001C7BA1" w:rsidRDefault="002B0E41" w:rsidP="002B0E41">
      <w:pPr>
        <w:pStyle w:val="ListParagraph"/>
        <w:numPr>
          <w:ilvl w:val="1"/>
          <w:numId w:val="25"/>
        </w:numPr>
        <w:spacing w:after="160"/>
        <w:ind w:leftChars="0"/>
        <w:rPr>
          <w:rFonts w:eastAsiaTheme="minorEastAsia"/>
          <w:lang w:eastAsia="zh-CN"/>
        </w:rPr>
      </w:pPr>
      <w:r w:rsidRPr="001C7BA1">
        <w:rPr>
          <w:rFonts w:eastAsiaTheme="minorEastAsia" w:hint="eastAsia"/>
          <w:lang w:eastAsia="zh-CN"/>
        </w:rPr>
        <w:t>Radio Frame length is 10ms</w:t>
      </w:r>
    </w:p>
    <w:p w14:paraId="7F662335" w14:textId="77777777" w:rsidR="002B0E41" w:rsidRPr="001C7BA1" w:rsidRDefault="002B0E41" w:rsidP="002B0E41">
      <w:pPr>
        <w:pStyle w:val="ListParagraph"/>
        <w:numPr>
          <w:ilvl w:val="1"/>
          <w:numId w:val="25"/>
        </w:numPr>
        <w:spacing w:after="160"/>
        <w:ind w:leftChars="0"/>
        <w:rPr>
          <w:rFonts w:eastAsiaTheme="minorEastAsia"/>
          <w:lang w:eastAsia="zh-CN"/>
        </w:rPr>
      </w:pPr>
      <w:r w:rsidRPr="001C7BA1">
        <w:rPr>
          <w:rFonts w:eastAsiaTheme="minorEastAsia" w:hint="eastAsia"/>
          <w:lang w:eastAsia="zh-CN"/>
        </w:rPr>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0C61A22A" w14:textId="77777777" w:rsidR="002B0E41" w:rsidRPr="001C7BA1" w:rsidRDefault="002B0E41" w:rsidP="002B0E41">
      <w:pPr>
        <w:pStyle w:val="ListParagraph"/>
        <w:numPr>
          <w:ilvl w:val="1"/>
          <w:numId w:val="25"/>
        </w:numPr>
        <w:spacing w:after="160"/>
        <w:ind w:leftChars="0"/>
        <w:rPr>
          <w:rFonts w:eastAsiaTheme="minorEastAsia"/>
          <w:lang w:eastAsia="zh-CN"/>
        </w:rPr>
      </w:pPr>
      <w:r w:rsidRPr="001C7BA1">
        <w:rPr>
          <w:rFonts w:eastAsiaTheme="minorEastAsia" w:hint="eastAsia"/>
          <w:lang w:eastAsia="zh-CN"/>
        </w:rPr>
        <w:t>For given SCS and for given symbol, the symbol duration, normal CP length and boundary is same as NR design.</w:t>
      </w:r>
    </w:p>
    <w:p w14:paraId="1896ED1E" w14:textId="77777777" w:rsidR="002B0E41" w:rsidRPr="001C7BA1" w:rsidRDefault="002B0E41" w:rsidP="002B0E41">
      <w:pPr>
        <w:pStyle w:val="ListParagraph"/>
        <w:numPr>
          <w:ilvl w:val="1"/>
          <w:numId w:val="25"/>
        </w:numPr>
        <w:spacing w:after="160"/>
        <w:ind w:leftChars="0"/>
        <w:rPr>
          <w:rFonts w:eastAsiaTheme="minorEastAsia"/>
          <w:lang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cstheme="minorHAnsi" w:hint="eastAsia"/>
          <w:szCs w:val="21"/>
          <w:lang w:eastAsia="ko-KR"/>
        </w:rPr>
        <w:t>normal CP case and all subcarrier spacings</w:t>
      </w:r>
      <w:r w:rsidRPr="001C7BA1">
        <w:rPr>
          <w:rFonts w:eastAsiaTheme="minorEastAsia" w:cstheme="minorHAnsi" w:hint="eastAsia"/>
          <w:szCs w:val="21"/>
          <w:lang w:eastAsia="zh-CN"/>
        </w:rPr>
        <w:t>.</w:t>
      </w:r>
    </w:p>
    <w:p w14:paraId="711352CA" w14:textId="77777777" w:rsidR="002B0E41" w:rsidRPr="007023C0" w:rsidRDefault="002B0E41" w:rsidP="002B0E41">
      <w:pPr>
        <w:rPr>
          <w:rFonts w:eastAsiaTheme="minorEastAsia"/>
          <w:highlight w:val="green"/>
          <w:lang w:eastAsia="zh-CN"/>
        </w:rPr>
      </w:pPr>
      <w:r w:rsidRPr="007023C0">
        <w:rPr>
          <w:rFonts w:eastAsiaTheme="minorEastAsia" w:hint="eastAsia"/>
          <w:highlight w:val="green"/>
          <w:lang w:eastAsia="zh-CN"/>
        </w:rPr>
        <w:t>Agreement</w:t>
      </w:r>
    </w:p>
    <w:p w14:paraId="0D5C06BF" w14:textId="77777777" w:rsidR="002B0E41" w:rsidRPr="007023C0" w:rsidRDefault="002B0E41" w:rsidP="002B0E41">
      <w:pPr>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1E7B8E80" w14:textId="77777777" w:rsidR="002B0E41" w:rsidRPr="007023C0" w:rsidRDefault="002B0E41" w:rsidP="002B0E41">
      <w:pPr>
        <w:pStyle w:val="ListParagraph"/>
        <w:numPr>
          <w:ilvl w:val="0"/>
          <w:numId w:val="25"/>
        </w:numPr>
        <w:spacing w:after="160"/>
        <w:ind w:leftChars="200" w:left="840"/>
      </w:pPr>
      <w:r w:rsidRPr="007023C0">
        <w:rPr>
          <w:rFonts w:eastAsiaTheme="minorEastAsia" w:hint="eastAsia"/>
          <w:lang w:eastAsia="zh-CN"/>
        </w:rPr>
        <w:t xml:space="preserve">FFS: same/different SCS between </w:t>
      </w:r>
      <w:r w:rsidRPr="007023C0">
        <w:rPr>
          <w:sz w:val="21"/>
          <w:szCs w:val="21"/>
          <w:lang w:eastAsia="zh-CN"/>
        </w:rPr>
        <w:t>6GR sync signal</w:t>
      </w:r>
      <w:r w:rsidRPr="007023C0">
        <w:rPr>
          <w:rFonts w:eastAsiaTheme="minorEastAsia" w:hint="eastAsia"/>
          <w:lang w:eastAsia="zh-CN"/>
        </w:rPr>
        <w:t xml:space="preserve"> and other </w:t>
      </w:r>
      <w:r w:rsidRPr="007023C0">
        <w:rPr>
          <w:rFonts w:hint="eastAsia"/>
        </w:rPr>
        <w:t>channels/signals (except P</w:t>
      </w:r>
      <w:r w:rsidRPr="007023C0">
        <w:rPr>
          <w:rFonts w:eastAsiaTheme="minorEastAsia" w:hint="eastAsia"/>
          <w:lang w:eastAsia="zh-CN"/>
        </w:rPr>
        <w:t>RACH) for FR2-1</w:t>
      </w:r>
      <w:r w:rsidRPr="007023C0">
        <w:rPr>
          <w:rFonts w:hint="eastAsia"/>
        </w:rPr>
        <w:t>.</w:t>
      </w:r>
    </w:p>
    <w:p w14:paraId="0516986C" w14:textId="77777777" w:rsidR="002B0E41" w:rsidRPr="00383A82" w:rsidRDefault="002B0E41" w:rsidP="002B0E41">
      <w:pPr>
        <w:pStyle w:val="ListParagraph"/>
        <w:numPr>
          <w:ilvl w:val="0"/>
          <w:numId w:val="25"/>
        </w:numPr>
        <w:spacing w:after="160"/>
        <w:ind w:leftChars="200" w:left="840"/>
      </w:pPr>
      <w:r w:rsidRPr="007023C0">
        <w:rPr>
          <w:rFonts w:eastAsiaTheme="minorEastAsia" w:hint="eastAsia"/>
          <w:lang w:eastAsia="zh-CN"/>
        </w:rPr>
        <w:t>Note</w:t>
      </w:r>
      <w:r w:rsidRPr="007023C0">
        <w:rPr>
          <w:rFonts w:hint="eastAsia"/>
        </w:rPr>
        <w:t>:</w:t>
      </w:r>
      <w:r w:rsidRPr="007023C0">
        <w:rPr>
          <w:rFonts w:eastAsiaTheme="minorEastAsia" w:hint="eastAsia"/>
          <w:lang w:eastAsia="zh-CN"/>
        </w:rPr>
        <w:t xml:space="preserve"> ISAC is </w:t>
      </w:r>
      <w:r w:rsidRPr="007023C0">
        <w:rPr>
          <w:rFonts w:eastAsiaTheme="minorEastAsia"/>
          <w:lang w:eastAsia="zh-CN"/>
        </w:rPr>
        <w:t>separate</w:t>
      </w:r>
      <w:r w:rsidRPr="007023C0">
        <w:rPr>
          <w:rFonts w:eastAsiaTheme="minorEastAsia" w:hint="eastAsia"/>
          <w:lang w:eastAsia="zh-CN"/>
        </w:rPr>
        <w:t>ly discussed in ISAC session.</w:t>
      </w:r>
    </w:p>
    <w:p w14:paraId="4EE22B7E" w14:textId="77777777" w:rsidR="002B0E41" w:rsidRPr="000576AE" w:rsidRDefault="002B0E41" w:rsidP="002B0E41">
      <w:pPr>
        <w:spacing w:after="160"/>
        <w:rPr>
          <w:rFonts w:eastAsiaTheme="minorEastAsia"/>
          <w:highlight w:val="green"/>
          <w:lang w:eastAsia="zh-CN"/>
        </w:rPr>
      </w:pPr>
      <w:r w:rsidRPr="000576AE">
        <w:rPr>
          <w:rFonts w:eastAsiaTheme="minorEastAsia" w:hint="eastAsia"/>
          <w:highlight w:val="green"/>
          <w:lang w:eastAsia="zh-CN"/>
        </w:rPr>
        <w:t>Agreement</w:t>
      </w:r>
    </w:p>
    <w:p w14:paraId="55AB6CD2" w14:textId="77777777" w:rsidR="002B0E41" w:rsidRPr="00DD19F8" w:rsidRDefault="002B0E41" w:rsidP="002B0E41">
      <w:pPr>
        <w:pStyle w:val="ListParagraph"/>
        <w:numPr>
          <w:ilvl w:val="0"/>
          <w:numId w:val="25"/>
        </w:numPr>
        <w:spacing w:after="160"/>
        <w:ind w:leftChars="0"/>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400MHz </w:t>
      </w:r>
      <w:r w:rsidRPr="00DD19F8">
        <w:rPr>
          <w:rFonts w:eastAsiaTheme="minorEastAsia"/>
          <w:sz w:val="21"/>
          <w:szCs w:val="21"/>
          <w:lang w:eastAsia="zh-CN"/>
        </w:rPr>
        <w:t>maximum channel bandwidth</w:t>
      </w:r>
      <w:r w:rsidRPr="00DD19F8">
        <w:rPr>
          <w:rFonts w:eastAsiaTheme="minorEastAsia" w:hint="eastAsia"/>
          <w:sz w:val="21"/>
          <w:szCs w:val="21"/>
          <w:lang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eastAsia="zh-CN"/>
        </w:rPr>
        <w:t>around 7GHz</w:t>
      </w:r>
      <w:r w:rsidRPr="00DD19F8">
        <w:rPr>
          <w:rFonts w:eastAsiaTheme="minorEastAsia"/>
          <w:sz w:val="21"/>
          <w:szCs w:val="21"/>
          <w:lang w:eastAsia="zh-CN"/>
        </w:rPr>
        <w:t xml:space="preserve"> </w:t>
      </w:r>
    </w:p>
    <w:p w14:paraId="2C7A8B48" w14:textId="77777777" w:rsidR="002B0E41" w:rsidRPr="00DD19F8" w:rsidRDefault="002B0E41" w:rsidP="002B0E41">
      <w:pPr>
        <w:pStyle w:val="ListParagraph"/>
        <w:numPr>
          <w:ilvl w:val="0"/>
          <w:numId w:val="26"/>
        </w:numPr>
        <w:spacing w:after="0"/>
        <w:ind w:leftChars="0"/>
        <w:rPr>
          <w:rFonts w:eastAsiaTheme="minorEastAsia"/>
          <w:sz w:val="21"/>
          <w:szCs w:val="21"/>
          <w:lang w:eastAsia="zh-CN"/>
        </w:rPr>
      </w:pPr>
      <w:r w:rsidRPr="00DD19F8">
        <w:rPr>
          <w:rFonts w:eastAsiaTheme="minorEastAsia"/>
          <w:lang w:eastAsia="zh-CN"/>
        </w:rPr>
        <w:t>S</w:t>
      </w:r>
      <w:r w:rsidRPr="00DD19F8">
        <w:rPr>
          <w:rFonts w:eastAsiaTheme="minorEastAsia" w:hint="eastAsia"/>
          <w:lang w:eastAsia="zh-CN"/>
        </w:rPr>
        <w:t>tudy whether and how to enable UE to support 400MHz bandwidth</w:t>
      </w:r>
      <w:r>
        <w:rPr>
          <w:rFonts w:eastAsiaTheme="minorEastAsia" w:hint="eastAsia"/>
          <w:lang w:eastAsia="zh-CN"/>
        </w:rPr>
        <w:t xml:space="preserve"> </w:t>
      </w:r>
    </w:p>
    <w:p w14:paraId="59BF5EA2" w14:textId="77777777" w:rsidR="002B0E41" w:rsidRPr="00531170" w:rsidRDefault="002B0E41" w:rsidP="00531170">
      <w:pPr>
        <w:rPr>
          <w:rFonts w:hint="eastAsia"/>
          <w:lang w:eastAsia="ko-KR"/>
        </w:rPr>
      </w:pPr>
    </w:p>
    <w:sectPr w:rsidR="002B0E41" w:rsidRPr="00531170" w:rsidSect="00A821DC">
      <w:headerReference w:type="default" r:id="rId16"/>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B2DE4" w14:textId="77777777" w:rsidR="00FF699A" w:rsidRDefault="00FF699A">
      <w:r>
        <w:separator/>
      </w:r>
    </w:p>
  </w:endnote>
  <w:endnote w:type="continuationSeparator" w:id="0">
    <w:p w14:paraId="09922A51" w14:textId="77777777" w:rsidR="00FF699A" w:rsidRDefault="00FF699A">
      <w:r>
        <w:continuationSeparator/>
      </w:r>
    </w:p>
  </w:endnote>
  <w:endnote w:type="continuationNotice" w:id="1">
    <w:p w14:paraId="68282BC8" w14:textId="77777777" w:rsidR="00FF699A" w:rsidRDefault="00FF6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C25A2" w14:textId="77777777" w:rsidR="00FF699A" w:rsidRDefault="00FF699A">
      <w:r>
        <w:separator/>
      </w:r>
    </w:p>
  </w:footnote>
  <w:footnote w:type="continuationSeparator" w:id="0">
    <w:p w14:paraId="2CA03EDB" w14:textId="77777777" w:rsidR="00FF699A" w:rsidRDefault="00FF699A">
      <w:r>
        <w:continuationSeparator/>
      </w:r>
    </w:p>
  </w:footnote>
  <w:footnote w:type="continuationNotice" w:id="1">
    <w:p w14:paraId="59A39F22" w14:textId="77777777" w:rsidR="00FF699A" w:rsidRDefault="00FF6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9476D" w:rsidRDefault="005947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08B4"/>
    <w:multiLevelType w:val="multilevel"/>
    <w:tmpl w:val="85A2403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Heading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767474C"/>
    <w:multiLevelType w:val="hybridMultilevel"/>
    <w:tmpl w:val="EC1EF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5430F2D"/>
    <w:multiLevelType w:val="hybridMultilevel"/>
    <w:tmpl w:val="9B7A4734"/>
    <w:lvl w:ilvl="0" w:tplc="04090001">
      <w:start w:val="1"/>
      <w:numFmt w:val="bullet"/>
      <w:lvlText w:val=""/>
      <w:lvlJc w:val="left"/>
      <w:pPr>
        <w:ind w:left="420" w:hanging="420"/>
      </w:pPr>
      <w:rPr>
        <w:rFonts w:ascii="Symbol" w:hAnsi="Symbol" w:hint="default"/>
      </w:rPr>
    </w:lvl>
    <w:lvl w:ilvl="1" w:tplc="196EFC00">
      <w:numFmt w:val="bullet"/>
      <w:lvlText w:val="-"/>
      <w:lvlJc w:val="left"/>
      <w:pPr>
        <w:ind w:left="780" w:hanging="36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EE169F"/>
    <w:multiLevelType w:val="multilevel"/>
    <w:tmpl w:val="2D52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6438FB"/>
    <w:multiLevelType w:val="hybridMultilevel"/>
    <w:tmpl w:val="4D88E7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C70F6B"/>
    <w:multiLevelType w:val="hybridMultilevel"/>
    <w:tmpl w:val="E69C72AC"/>
    <w:lvl w:ilvl="0" w:tplc="C982F7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8D2163A"/>
    <w:multiLevelType w:val="multilevel"/>
    <w:tmpl w:val="68D21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BC0E7C"/>
    <w:multiLevelType w:val="hybridMultilevel"/>
    <w:tmpl w:val="BD9EE1A4"/>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9705B"/>
    <w:multiLevelType w:val="hybridMultilevel"/>
    <w:tmpl w:val="77846E42"/>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2514BB"/>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5"/>
  </w:num>
  <w:num w:numId="2">
    <w:abstractNumId w:val="11"/>
  </w:num>
  <w:num w:numId="3">
    <w:abstractNumId w:val="18"/>
  </w:num>
  <w:num w:numId="4">
    <w:abstractNumId w:val="28"/>
  </w:num>
  <w:num w:numId="5">
    <w:abstractNumId w:val="17"/>
  </w:num>
  <w:num w:numId="6">
    <w:abstractNumId w:val="24"/>
  </w:num>
  <w:num w:numId="7">
    <w:abstractNumId w:val="10"/>
  </w:num>
  <w:num w:numId="8">
    <w:abstractNumId w:val="15"/>
  </w:num>
  <w:num w:numId="9">
    <w:abstractNumId w:val="7"/>
  </w:num>
  <w:num w:numId="10">
    <w:abstractNumId w:val="29"/>
  </w:num>
  <w:num w:numId="11">
    <w:abstractNumId w:val="14"/>
  </w:num>
  <w:num w:numId="12">
    <w:abstractNumId w:val="30"/>
  </w:num>
  <w:num w:numId="13">
    <w:abstractNumId w:val="21"/>
  </w:num>
  <w:num w:numId="14">
    <w:abstractNumId w:val="27"/>
  </w:num>
  <w:num w:numId="15">
    <w:abstractNumId w:val="12"/>
  </w:num>
  <w:num w:numId="16">
    <w:abstractNumId w:val="26"/>
  </w:num>
  <w:num w:numId="17">
    <w:abstractNumId w:val="13"/>
  </w:num>
  <w:num w:numId="18">
    <w:abstractNumId w:val="22"/>
  </w:num>
  <w:num w:numId="19">
    <w:abstractNumId w:val="31"/>
  </w:num>
  <w:num w:numId="20">
    <w:abstractNumId w:val="16"/>
  </w:num>
  <w:num w:numId="21">
    <w:abstractNumId w:val="1"/>
  </w:num>
  <w:num w:numId="22">
    <w:abstractNumId w:val="3"/>
  </w:num>
  <w:num w:numId="23">
    <w:abstractNumId w:val="6"/>
  </w:num>
  <w:num w:numId="24">
    <w:abstractNumId w:val="9"/>
  </w:num>
  <w:num w:numId="25">
    <w:abstractNumId w:val="4"/>
  </w:num>
  <w:num w:numId="26">
    <w:abstractNumId w:val="0"/>
  </w:num>
  <w:num w:numId="27">
    <w:abstractNumId w:val="23"/>
  </w:num>
  <w:num w:numId="28">
    <w:abstractNumId w:val="19"/>
  </w:num>
  <w:num w:numId="29">
    <w:abstractNumId w:val="20"/>
  </w:num>
  <w:num w:numId="30">
    <w:abstractNumId w:val="2"/>
  </w:num>
  <w:num w:numId="31">
    <w:abstractNumId w:val="8"/>
  </w:num>
  <w:num w:numId="32">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7A7"/>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12"/>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CF7"/>
    <w:rsid w:val="000359C4"/>
    <w:rsid w:val="00035D8B"/>
    <w:rsid w:val="000362E5"/>
    <w:rsid w:val="00036446"/>
    <w:rsid w:val="00036816"/>
    <w:rsid w:val="0003690F"/>
    <w:rsid w:val="00036A11"/>
    <w:rsid w:val="00036B1F"/>
    <w:rsid w:val="00036CE6"/>
    <w:rsid w:val="00036DAC"/>
    <w:rsid w:val="00037338"/>
    <w:rsid w:val="000375ED"/>
    <w:rsid w:val="00037B9F"/>
    <w:rsid w:val="00040774"/>
    <w:rsid w:val="00040D18"/>
    <w:rsid w:val="00041416"/>
    <w:rsid w:val="0004152C"/>
    <w:rsid w:val="000416B0"/>
    <w:rsid w:val="00041A13"/>
    <w:rsid w:val="0004305A"/>
    <w:rsid w:val="00043BBA"/>
    <w:rsid w:val="00043CFC"/>
    <w:rsid w:val="00043F06"/>
    <w:rsid w:val="00043FDA"/>
    <w:rsid w:val="00045082"/>
    <w:rsid w:val="00045210"/>
    <w:rsid w:val="0004660C"/>
    <w:rsid w:val="000467C2"/>
    <w:rsid w:val="00046AB8"/>
    <w:rsid w:val="00046EDE"/>
    <w:rsid w:val="00047C60"/>
    <w:rsid w:val="00047F35"/>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042"/>
    <w:rsid w:val="000551A1"/>
    <w:rsid w:val="00055549"/>
    <w:rsid w:val="00055EC9"/>
    <w:rsid w:val="00056B06"/>
    <w:rsid w:val="000570CB"/>
    <w:rsid w:val="00057250"/>
    <w:rsid w:val="00057853"/>
    <w:rsid w:val="00057995"/>
    <w:rsid w:val="00057CB5"/>
    <w:rsid w:val="00060151"/>
    <w:rsid w:val="00060189"/>
    <w:rsid w:val="000613E5"/>
    <w:rsid w:val="000619BF"/>
    <w:rsid w:val="000620CD"/>
    <w:rsid w:val="000621DB"/>
    <w:rsid w:val="00062289"/>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D56"/>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59D"/>
    <w:rsid w:val="00080838"/>
    <w:rsid w:val="00080AAE"/>
    <w:rsid w:val="00080E4B"/>
    <w:rsid w:val="00081372"/>
    <w:rsid w:val="000818BC"/>
    <w:rsid w:val="00081A2B"/>
    <w:rsid w:val="00082094"/>
    <w:rsid w:val="00082250"/>
    <w:rsid w:val="0008244D"/>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BA9"/>
    <w:rsid w:val="00093E45"/>
    <w:rsid w:val="000948FB"/>
    <w:rsid w:val="00094B22"/>
    <w:rsid w:val="00094E01"/>
    <w:rsid w:val="000953C4"/>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5CB9"/>
    <w:rsid w:val="000A6336"/>
    <w:rsid w:val="000A6BC6"/>
    <w:rsid w:val="000A6C4B"/>
    <w:rsid w:val="000A6F97"/>
    <w:rsid w:val="000A7628"/>
    <w:rsid w:val="000A77A6"/>
    <w:rsid w:val="000A7CBB"/>
    <w:rsid w:val="000B06E4"/>
    <w:rsid w:val="000B0B99"/>
    <w:rsid w:val="000B0D92"/>
    <w:rsid w:val="000B19F0"/>
    <w:rsid w:val="000B1FCD"/>
    <w:rsid w:val="000B2128"/>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3C1A"/>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B7"/>
    <w:rsid w:val="00101AC6"/>
    <w:rsid w:val="00101FE9"/>
    <w:rsid w:val="0010206A"/>
    <w:rsid w:val="00102506"/>
    <w:rsid w:val="00102872"/>
    <w:rsid w:val="001038BF"/>
    <w:rsid w:val="00103906"/>
    <w:rsid w:val="00103B5F"/>
    <w:rsid w:val="00103FB1"/>
    <w:rsid w:val="001040EC"/>
    <w:rsid w:val="0010458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63"/>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56F"/>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B75"/>
    <w:rsid w:val="00146DE6"/>
    <w:rsid w:val="001471E4"/>
    <w:rsid w:val="00147305"/>
    <w:rsid w:val="0014764B"/>
    <w:rsid w:val="00147E9A"/>
    <w:rsid w:val="001503B7"/>
    <w:rsid w:val="00150957"/>
    <w:rsid w:val="00150A87"/>
    <w:rsid w:val="00150ED7"/>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5923"/>
    <w:rsid w:val="001A624C"/>
    <w:rsid w:val="001A675D"/>
    <w:rsid w:val="001A7B95"/>
    <w:rsid w:val="001A7C4B"/>
    <w:rsid w:val="001B010D"/>
    <w:rsid w:val="001B0D8A"/>
    <w:rsid w:val="001B1347"/>
    <w:rsid w:val="001B1D24"/>
    <w:rsid w:val="001B1FAD"/>
    <w:rsid w:val="001B2796"/>
    <w:rsid w:val="001B4093"/>
    <w:rsid w:val="001B4437"/>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5FF"/>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C7D4D"/>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30"/>
    <w:rsid w:val="001E19A5"/>
    <w:rsid w:val="001E2551"/>
    <w:rsid w:val="001E296E"/>
    <w:rsid w:val="001E33A9"/>
    <w:rsid w:val="001E3981"/>
    <w:rsid w:val="001E3EF2"/>
    <w:rsid w:val="001E44F7"/>
    <w:rsid w:val="001E4A2E"/>
    <w:rsid w:val="001E4ABF"/>
    <w:rsid w:val="001E4C8C"/>
    <w:rsid w:val="001E4FB8"/>
    <w:rsid w:val="001E5210"/>
    <w:rsid w:val="001E538F"/>
    <w:rsid w:val="001E5FC9"/>
    <w:rsid w:val="001E605D"/>
    <w:rsid w:val="001E62F2"/>
    <w:rsid w:val="001E673E"/>
    <w:rsid w:val="001E6796"/>
    <w:rsid w:val="001E6E98"/>
    <w:rsid w:val="001E7B19"/>
    <w:rsid w:val="001E7D5C"/>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0F0D"/>
    <w:rsid w:val="00201CCE"/>
    <w:rsid w:val="00201D94"/>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87C"/>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27"/>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4C2"/>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15"/>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6C"/>
    <w:rsid w:val="002763FC"/>
    <w:rsid w:val="00276823"/>
    <w:rsid w:val="00277131"/>
    <w:rsid w:val="00277368"/>
    <w:rsid w:val="0027740D"/>
    <w:rsid w:val="002779F6"/>
    <w:rsid w:val="00277E4B"/>
    <w:rsid w:val="00277F82"/>
    <w:rsid w:val="00280698"/>
    <w:rsid w:val="00280A79"/>
    <w:rsid w:val="00280D04"/>
    <w:rsid w:val="00280DAB"/>
    <w:rsid w:val="00280DD7"/>
    <w:rsid w:val="00280DEA"/>
    <w:rsid w:val="002818BF"/>
    <w:rsid w:val="00281A0D"/>
    <w:rsid w:val="00281E8D"/>
    <w:rsid w:val="002823A4"/>
    <w:rsid w:val="00282DB7"/>
    <w:rsid w:val="00283135"/>
    <w:rsid w:val="002831F2"/>
    <w:rsid w:val="00284524"/>
    <w:rsid w:val="0028475D"/>
    <w:rsid w:val="00284AF4"/>
    <w:rsid w:val="00284C36"/>
    <w:rsid w:val="002852BE"/>
    <w:rsid w:val="00286476"/>
    <w:rsid w:val="00286677"/>
    <w:rsid w:val="0028674D"/>
    <w:rsid w:val="002867FD"/>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0F47"/>
    <w:rsid w:val="002A1E47"/>
    <w:rsid w:val="002A1E83"/>
    <w:rsid w:val="002A27C3"/>
    <w:rsid w:val="002A2A55"/>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99E"/>
    <w:rsid w:val="002B0E41"/>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0D5C"/>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A1E"/>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C48"/>
    <w:rsid w:val="00313DC6"/>
    <w:rsid w:val="00313E28"/>
    <w:rsid w:val="00313E9D"/>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18CE"/>
    <w:rsid w:val="00321D68"/>
    <w:rsid w:val="00322392"/>
    <w:rsid w:val="003227AA"/>
    <w:rsid w:val="003227E1"/>
    <w:rsid w:val="00323335"/>
    <w:rsid w:val="00323455"/>
    <w:rsid w:val="003237AF"/>
    <w:rsid w:val="003240FF"/>
    <w:rsid w:val="00324DCD"/>
    <w:rsid w:val="00324E9C"/>
    <w:rsid w:val="003250F2"/>
    <w:rsid w:val="003254A4"/>
    <w:rsid w:val="00325902"/>
    <w:rsid w:val="00326441"/>
    <w:rsid w:val="003264AA"/>
    <w:rsid w:val="00326E08"/>
    <w:rsid w:val="003270BB"/>
    <w:rsid w:val="003272D5"/>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6B1F"/>
    <w:rsid w:val="00337211"/>
    <w:rsid w:val="00337623"/>
    <w:rsid w:val="003406B4"/>
    <w:rsid w:val="00340839"/>
    <w:rsid w:val="003416FB"/>
    <w:rsid w:val="00341EE5"/>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CD9"/>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70"/>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335"/>
    <w:rsid w:val="003766AB"/>
    <w:rsid w:val="0037679E"/>
    <w:rsid w:val="00376CA1"/>
    <w:rsid w:val="003770AF"/>
    <w:rsid w:val="003773A4"/>
    <w:rsid w:val="00377D5D"/>
    <w:rsid w:val="00380070"/>
    <w:rsid w:val="00380384"/>
    <w:rsid w:val="00380EF7"/>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B59"/>
    <w:rsid w:val="003869CE"/>
    <w:rsid w:val="003877AE"/>
    <w:rsid w:val="00387879"/>
    <w:rsid w:val="0038796C"/>
    <w:rsid w:val="00390B89"/>
    <w:rsid w:val="00390C96"/>
    <w:rsid w:val="00390D43"/>
    <w:rsid w:val="00391491"/>
    <w:rsid w:val="00391AA1"/>
    <w:rsid w:val="00391B86"/>
    <w:rsid w:val="00392493"/>
    <w:rsid w:val="003928BD"/>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743"/>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723"/>
    <w:rsid w:val="003B2C25"/>
    <w:rsid w:val="003B2D58"/>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82F"/>
    <w:rsid w:val="003C2B35"/>
    <w:rsid w:val="003C2C5D"/>
    <w:rsid w:val="003C32F0"/>
    <w:rsid w:val="003C3AA1"/>
    <w:rsid w:val="003C3D90"/>
    <w:rsid w:val="003C3EB4"/>
    <w:rsid w:val="003C53D6"/>
    <w:rsid w:val="003C5685"/>
    <w:rsid w:val="003C59C8"/>
    <w:rsid w:val="003C5A7F"/>
    <w:rsid w:val="003C5B1D"/>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47D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045"/>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418"/>
    <w:rsid w:val="003F264F"/>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412"/>
    <w:rsid w:val="004107E6"/>
    <w:rsid w:val="0041094B"/>
    <w:rsid w:val="00411322"/>
    <w:rsid w:val="0041132B"/>
    <w:rsid w:val="004114F7"/>
    <w:rsid w:val="00411681"/>
    <w:rsid w:val="00411BC2"/>
    <w:rsid w:val="00412753"/>
    <w:rsid w:val="00413160"/>
    <w:rsid w:val="00413516"/>
    <w:rsid w:val="00413E61"/>
    <w:rsid w:val="0041491E"/>
    <w:rsid w:val="00414E5B"/>
    <w:rsid w:val="004153EE"/>
    <w:rsid w:val="004157C8"/>
    <w:rsid w:val="00415BE7"/>
    <w:rsid w:val="0041606C"/>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5B25"/>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6B4"/>
    <w:rsid w:val="00454D22"/>
    <w:rsid w:val="00454F76"/>
    <w:rsid w:val="00455965"/>
    <w:rsid w:val="00455E7A"/>
    <w:rsid w:val="00456447"/>
    <w:rsid w:val="004567CE"/>
    <w:rsid w:val="0045696A"/>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DDA"/>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911"/>
    <w:rsid w:val="004E6A4C"/>
    <w:rsid w:val="004E6D92"/>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6B"/>
    <w:rsid w:val="004F3084"/>
    <w:rsid w:val="004F3DE2"/>
    <w:rsid w:val="004F4752"/>
    <w:rsid w:val="004F4E83"/>
    <w:rsid w:val="004F5111"/>
    <w:rsid w:val="004F53C9"/>
    <w:rsid w:val="004F5902"/>
    <w:rsid w:val="004F5B5F"/>
    <w:rsid w:val="004F62A0"/>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432"/>
    <w:rsid w:val="005048CA"/>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3CC5"/>
    <w:rsid w:val="00514799"/>
    <w:rsid w:val="00514A34"/>
    <w:rsid w:val="00514BFF"/>
    <w:rsid w:val="00514D37"/>
    <w:rsid w:val="00514ED9"/>
    <w:rsid w:val="00515293"/>
    <w:rsid w:val="005155BB"/>
    <w:rsid w:val="005159F4"/>
    <w:rsid w:val="00515B2F"/>
    <w:rsid w:val="00515B5F"/>
    <w:rsid w:val="00515DAE"/>
    <w:rsid w:val="00516549"/>
    <w:rsid w:val="00516854"/>
    <w:rsid w:val="0051746B"/>
    <w:rsid w:val="005177F9"/>
    <w:rsid w:val="00520036"/>
    <w:rsid w:val="0052049D"/>
    <w:rsid w:val="0052051D"/>
    <w:rsid w:val="00520541"/>
    <w:rsid w:val="005227F2"/>
    <w:rsid w:val="005227F5"/>
    <w:rsid w:val="0052348B"/>
    <w:rsid w:val="00523529"/>
    <w:rsid w:val="0052373B"/>
    <w:rsid w:val="00523943"/>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2BA"/>
    <w:rsid w:val="00527339"/>
    <w:rsid w:val="005278E5"/>
    <w:rsid w:val="00527FA8"/>
    <w:rsid w:val="00530B79"/>
    <w:rsid w:val="00531170"/>
    <w:rsid w:val="0053146F"/>
    <w:rsid w:val="00531F7C"/>
    <w:rsid w:val="0053211B"/>
    <w:rsid w:val="00532AF5"/>
    <w:rsid w:val="0053361F"/>
    <w:rsid w:val="00533905"/>
    <w:rsid w:val="00533D37"/>
    <w:rsid w:val="00533DE6"/>
    <w:rsid w:val="00533E42"/>
    <w:rsid w:val="00533F74"/>
    <w:rsid w:val="005341FA"/>
    <w:rsid w:val="00534337"/>
    <w:rsid w:val="005344B5"/>
    <w:rsid w:val="005345F7"/>
    <w:rsid w:val="00534DF6"/>
    <w:rsid w:val="00534FA5"/>
    <w:rsid w:val="00535076"/>
    <w:rsid w:val="005350AD"/>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A"/>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4E48"/>
    <w:rsid w:val="005654AA"/>
    <w:rsid w:val="00565CF1"/>
    <w:rsid w:val="005678F0"/>
    <w:rsid w:val="00567B39"/>
    <w:rsid w:val="00570EC0"/>
    <w:rsid w:val="005721B7"/>
    <w:rsid w:val="005726FE"/>
    <w:rsid w:val="00573295"/>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0C59"/>
    <w:rsid w:val="005815C3"/>
    <w:rsid w:val="00581B33"/>
    <w:rsid w:val="00581EBB"/>
    <w:rsid w:val="00582077"/>
    <w:rsid w:val="00582473"/>
    <w:rsid w:val="00582C22"/>
    <w:rsid w:val="00583936"/>
    <w:rsid w:val="005839D9"/>
    <w:rsid w:val="0058443F"/>
    <w:rsid w:val="0058463D"/>
    <w:rsid w:val="005848E3"/>
    <w:rsid w:val="005849C2"/>
    <w:rsid w:val="00584F3B"/>
    <w:rsid w:val="00585AFE"/>
    <w:rsid w:val="005863FB"/>
    <w:rsid w:val="0058648D"/>
    <w:rsid w:val="00586684"/>
    <w:rsid w:val="00587E40"/>
    <w:rsid w:val="00587E75"/>
    <w:rsid w:val="00587FBB"/>
    <w:rsid w:val="00590407"/>
    <w:rsid w:val="00590A80"/>
    <w:rsid w:val="00590DCB"/>
    <w:rsid w:val="00590DDD"/>
    <w:rsid w:val="00590E08"/>
    <w:rsid w:val="0059155C"/>
    <w:rsid w:val="005916A7"/>
    <w:rsid w:val="005920EB"/>
    <w:rsid w:val="00592741"/>
    <w:rsid w:val="00592A3B"/>
    <w:rsid w:val="00592B0D"/>
    <w:rsid w:val="0059368B"/>
    <w:rsid w:val="0059399C"/>
    <w:rsid w:val="00594308"/>
    <w:rsid w:val="00594389"/>
    <w:rsid w:val="00594757"/>
    <w:rsid w:val="0059476D"/>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336"/>
    <w:rsid w:val="005A0475"/>
    <w:rsid w:val="005A0DDA"/>
    <w:rsid w:val="005A1C36"/>
    <w:rsid w:val="005A1CF9"/>
    <w:rsid w:val="005A1D16"/>
    <w:rsid w:val="005A1F16"/>
    <w:rsid w:val="005A243A"/>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3F31"/>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0E"/>
    <w:rsid w:val="005C3234"/>
    <w:rsid w:val="005C38FB"/>
    <w:rsid w:val="005C3B0C"/>
    <w:rsid w:val="005C4035"/>
    <w:rsid w:val="005C422D"/>
    <w:rsid w:val="005C4327"/>
    <w:rsid w:val="005C49BF"/>
    <w:rsid w:val="005C4BC0"/>
    <w:rsid w:val="005C51B4"/>
    <w:rsid w:val="005C53CD"/>
    <w:rsid w:val="005C5F06"/>
    <w:rsid w:val="005C6197"/>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0E8"/>
    <w:rsid w:val="005E0296"/>
    <w:rsid w:val="005E1EDD"/>
    <w:rsid w:val="005E2034"/>
    <w:rsid w:val="005E2803"/>
    <w:rsid w:val="005E28AF"/>
    <w:rsid w:val="005E2C10"/>
    <w:rsid w:val="005E3E19"/>
    <w:rsid w:val="005E3EDA"/>
    <w:rsid w:val="005E3F26"/>
    <w:rsid w:val="005E41CC"/>
    <w:rsid w:val="005E41E0"/>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3DA"/>
    <w:rsid w:val="005F3C2A"/>
    <w:rsid w:val="005F3C50"/>
    <w:rsid w:val="005F481B"/>
    <w:rsid w:val="005F4E6B"/>
    <w:rsid w:val="005F4FAB"/>
    <w:rsid w:val="005F4FD4"/>
    <w:rsid w:val="005F508E"/>
    <w:rsid w:val="005F514C"/>
    <w:rsid w:val="005F5538"/>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69D"/>
    <w:rsid w:val="00613716"/>
    <w:rsid w:val="0061379C"/>
    <w:rsid w:val="0061436C"/>
    <w:rsid w:val="006152C9"/>
    <w:rsid w:val="00615A3A"/>
    <w:rsid w:val="00615A8C"/>
    <w:rsid w:val="00615B5C"/>
    <w:rsid w:val="00615CB1"/>
    <w:rsid w:val="00615D77"/>
    <w:rsid w:val="00615D88"/>
    <w:rsid w:val="00615FF5"/>
    <w:rsid w:val="00616AB6"/>
    <w:rsid w:val="00616B1E"/>
    <w:rsid w:val="00616DD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4F0A"/>
    <w:rsid w:val="006255CB"/>
    <w:rsid w:val="006259C7"/>
    <w:rsid w:val="00626AC2"/>
    <w:rsid w:val="00626F3C"/>
    <w:rsid w:val="0062732B"/>
    <w:rsid w:val="00627509"/>
    <w:rsid w:val="00627805"/>
    <w:rsid w:val="00627E39"/>
    <w:rsid w:val="00630089"/>
    <w:rsid w:val="006307E7"/>
    <w:rsid w:val="00630A4F"/>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923"/>
    <w:rsid w:val="00643DA7"/>
    <w:rsid w:val="00644043"/>
    <w:rsid w:val="0064521C"/>
    <w:rsid w:val="00645581"/>
    <w:rsid w:val="0064573E"/>
    <w:rsid w:val="006458B7"/>
    <w:rsid w:val="00645E63"/>
    <w:rsid w:val="006464DD"/>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6F"/>
    <w:rsid w:val="00653870"/>
    <w:rsid w:val="00653993"/>
    <w:rsid w:val="00653A11"/>
    <w:rsid w:val="00653A14"/>
    <w:rsid w:val="00653BCF"/>
    <w:rsid w:val="006540E6"/>
    <w:rsid w:val="006545C1"/>
    <w:rsid w:val="00654D0D"/>
    <w:rsid w:val="00655734"/>
    <w:rsid w:val="00655FDD"/>
    <w:rsid w:val="00656CE0"/>
    <w:rsid w:val="00657828"/>
    <w:rsid w:val="00657ECF"/>
    <w:rsid w:val="00657F0C"/>
    <w:rsid w:val="0066002B"/>
    <w:rsid w:val="00660DCE"/>
    <w:rsid w:val="00660ECE"/>
    <w:rsid w:val="006610EE"/>
    <w:rsid w:val="006625AA"/>
    <w:rsid w:val="00662F6A"/>
    <w:rsid w:val="00662FB7"/>
    <w:rsid w:val="006634B8"/>
    <w:rsid w:val="006635B2"/>
    <w:rsid w:val="00663809"/>
    <w:rsid w:val="0066385E"/>
    <w:rsid w:val="00663CC8"/>
    <w:rsid w:val="006640D9"/>
    <w:rsid w:val="00664270"/>
    <w:rsid w:val="00664D64"/>
    <w:rsid w:val="0066519B"/>
    <w:rsid w:val="00665A5C"/>
    <w:rsid w:val="006663DD"/>
    <w:rsid w:val="00666A1E"/>
    <w:rsid w:val="00666B96"/>
    <w:rsid w:val="00667377"/>
    <w:rsid w:val="006676C8"/>
    <w:rsid w:val="006678AE"/>
    <w:rsid w:val="00667A73"/>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D73"/>
    <w:rsid w:val="00686295"/>
    <w:rsid w:val="0068658D"/>
    <w:rsid w:val="00687AD9"/>
    <w:rsid w:val="00690293"/>
    <w:rsid w:val="00690437"/>
    <w:rsid w:val="0069071A"/>
    <w:rsid w:val="00690764"/>
    <w:rsid w:val="00690E90"/>
    <w:rsid w:val="0069167D"/>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28"/>
    <w:rsid w:val="006A2B88"/>
    <w:rsid w:val="006A2D38"/>
    <w:rsid w:val="006A2FBD"/>
    <w:rsid w:val="006A3341"/>
    <w:rsid w:val="006A3B0A"/>
    <w:rsid w:val="006A51B0"/>
    <w:rsid w:val="006A5267"/>
    <w:rsid w:val="006A55B4"/>
    <w:rsid w:val="006A5DCD"/>
    <w:rsid w:val="006A6DBA"/>
    <w:rsid w:val="006A6FAD"/>
    <w:rsid w:val="006A7821"/>
    <w:rsid w:val="006A7B16"/>
    <w:rsid w:val="006B0B99"/>
    <w:rsid w:val="006B12D2"/>
    <w:rsid w:val="006B16A0"/>
    <w:rsid w:val="006B1826"/>
    <w:rsid w:val="006B1ABD"/>
    <w:rsid w:val="006B1BC2"/>
    <w:rsid w:val="006B3215"/>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2D02"/>
    <w:rsid w:val="006C3264"/>
    <w:rsid w:val="006C4072"/>
    <w:rsid w:val="006C4640"/>
    <w:rsid w:val="006C507F"/>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2152"/>
    <w:rsid w:val="006E35A7"/>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3B91"/>
    <w:rsid w:val="006F46AE"/>
    <w:rsid w:val="006F4954"/>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0DFB"/>
    <w:rsid w:val="00701315"/>
    <w:rsid w:val="0070167C"/>
    <w:rsid w:val="007023B8"/>
    <w:rsid w:val="0070274F"/>
    <w:rsid w:val="00702B41"/>
    <w:rsid w:val="007040AC"/>
    <w:rsid w:val="0070565B"/>
    <w:rsid w:val="00705B9C"/>
    <w:rsid w:val="00705F8F"/>
    <w:rsid w:val="00706011"/>
    <w:rsid w:val="0070621D"/>
    <w:rsid w:val="0070688A"/>
    <w:rsid w:val="00707149"/>
    <w:rsid w:val="00707155"/>
    <w:rsid w:val="007074BF"/>
    <w:rsid w:val="0070796B"/>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E03"/>
    <w:rsid w:val="00741F20"/>
    <w:rsid w:val="007427EA"/>
    <w:rsid w:val="007428D6"/>
    <w:rsid w:val="007428DB"/>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939"/>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4536"/>
    <w:rsid w:val="007658A6"/>
    <w:rsid w:val="007659C8"/>
    <w:rsid w:val="00765E42"/>
    <w:rsid w:val="0076606C"/>
    <w:rsid w:val="00766920"/>
    <w:rsid w:val="00766BA8"/>
    <w:rsid w:val="00767027"/>
    <w:rsid w:val="00767B68"/>
    <w:rsid w:val="00767B7C"/>
    <w:rsid w:val="007704A9"/>
    <w:rsid w:val="007710DC"/>
    <w:rsid w:val="007712DE"/>
    <w:rsid w:val="00771909"/>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E95"/>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653"/>
    <w:rsid w:val="00792726"/>
    <w:rsid w:val="00792B38"/>
    <w:rsid w:val="00792BBE"/>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4F5"/>
    <w:rsid w:val="007A0F38"/>
    <w:rsid w:val="007A1442"/>
    <w:rsid w:val="007A1749"/>
    <w:rsid w:val="007A262F"/>
    <w:rsid w:val="007A2B4A"/>
    <w:rsid w:val="007A324D"/>
    <w:rsid w:val="007A325B"/>
    <w:rsid w:val="007A3BBF"/>
    <w:rsid w:val="007A3DB5"/>
    <w:rsid w:val="007A3FD4"/>
    <w:rsid w:val="007A408A"/>
    <w:rsid w:val="007A4477"/>
    <w:rsid w:val="007A4C16"/>
    <w:rsid w:val="007A5795"/>
    <w:rsid w:val="007A5FF9"/>
    <w:rsid w:val="007A7187"/>
    <w:rsid w:val="007A7989"/>
    <w:rsid w:val="007A7D70"/>
    <w:rsid w:val="007B010E"/>
    <w:rsid w:val="007B0E75"/>
    <w:rsid w:val="007B1D18"/>
    <w:rsid w:val="007B2849"/>
    <w:rsid w:val="007B2881"/>
    <w:rsid w:val="007B299C"/>
    <w:rsid w:val="007B2A97"/>
    <w:rsid w:val="007B2EE7"/>
    <w:rsid w:val="007B3B82"/>
    <w:rsid w:val="007B3ED7"/>
    <w:rsid w:val="007B49B4"/>
    <w:rsid w:val="007B49DA"/>
    <w:rsid w:val="007B4C4C"/>
    <w:rsid w:val="007B5305"/>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7E"/>
    <w:rsid w:val="007D23E4"/>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32E"/>
    <w:rsid w:val="007E03CE"/>
    <w:rsid w:val="007E04EB"/>
    <w:rsid w:val="007E08F3"/>
    <w:rsid w:val="007E0BF1"/>
    <w:rsid w:val="007E1592"/>
    <w:rsid w:val="007E1D9C"/>
    <w:rsid w:val="007E21FD"/>
    <w:rsid w:val="007E28E4"/>
    <w:rsid w:val="007E2ADC"/>
    <w:rsid w:val="007E38F4"/>
    <w:rsid w:val="007E3E55"/>
    <w:rsid w:val="007E3F1A"/>
    <w:rsid w:val="007E42C7"/>
    <w:rsid w:val="007E4304"/>
    <w:rsid w:val="007E431C"/>
    <w:rsid w:val="007E4883"/>
    <w:rsid w:val="007E4C9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1D7"/>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4D93"/>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52"/>
    <w:rsid w:val="008129B6"/>
    <w:rsid w:val="00812A05"/>
    <w:rsid w:val="00812B7C"/>
    <w:rsid w:val="0081357E"/>
    <w:rsid w:val="00813843"/>
    <w:rsid w:val="00814444"/>
    <w:rsid w:val="00814AD0"/>
    <w:rsid w:val="00814DB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303"/>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6B9"/>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3E0"/>
    <w:rsid w:val="00855434"/>
    <w:rsid w:val="00855D2E"/>
    <w:rsid w:val="00856065"/>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B59"/>
    <w:rsid w:val="00867C33"/>
    <w:rsid w:val="00870637"/>
    <w:rsid w:val="00872047"/>
    <w:rsid w:val="00872146"/>
    <w:rsid w:val="0087249F"/>
    <w:rsid w:val="008726DC"/>
    <w:rsid w:val="00872976"/>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1DA4"/>
    <w:rsid w:val="00892057"/>
    <w:rsid w:val="0089233C"/>
    <w:rsid w:val="0089287A"/>
    <w:rsid w:val="00892EC4"/>
    <w:rsid w:val="00892EF8"/>
    <w:rsid w:val="00893197"/>
    <w:rsid w:val="00893D06"/>
    <w:rsid w:val="008945AE"/>
    <w:rsid w:val="00894D1B"/>
    <w:rsid w:val="00894D9D"/>
    <w:rsid w:val="008950CE"/>
    <w:rsid w:val="00895A0D"/>
    <w:rsid w:val="00895E5D"/>
    <w:rsid w:val="00896083"/>
    <w:rsid w:val="00896F7D"/>
    <w:rsid w:val="008971AD"/>
    <w:rsid w:val="00897C8D"/>
    <w:rsid w:val="008A026C"/>
    <w:rsid w:val="008A09B1"/>
    <w:rsid w:val="008A13A6"/>
    <w:rsid w:val="008A1CF1"/>
    <w:rsid w:val="008A25CB"/>
    <w:rsid w:val="008A2882"/>
    <w:rsid w:val="008A2F33"/>
    <w:rsid w:val="008A3312"/>
    <w:rsid w:val="008A33BC"/>
    <w:rsid w:val="008A3B47"/>
    <w:rsid w:val="008A3DE2"/>
    <w:rsid w:val="008A3EE5"/>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4A5"/>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2BC"/>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CB5"/>
    <w:rsid w:val="008E2E86"/>
    <w:rsid w:val="008E3FD0"/>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7F0"/>
    <w:rsid w:val="00905A2D"/>
    <w:rsid w:val="00905B0B"/>
    <w:rsid w:val="0090674E"/>
    <w:rsid w:val="00906F37"/>
    <w:rsid w:val="009074F2"/>
    <w:rsid w:val="009078A9"/>
    <w:rsid w:val="00907907"/>
    <w:rsid w:val="00907CE5"/>
    <w:rsid w:val="009103AF"/>
    <w:rsid w:val="00910575"/>
    <w:rsid w:val="00910DF1"/>
    <w:rsid w:val="009112F8"/>
    <w:rsid w:val="009118B2"/>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346E"/>
    <w:rsid w:val="009443AF"/>
    <w:rsid w:val="009446EA"/>
    <w:rsid w:val="009447F7"/>
    <w:rsid w:val="00945157"/>
    <w:rsid w:val="00945537"/>
    <w:rsid w:val="009457F6"/>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596"/>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EB"/>
    <w:rsid w:val="00967881"/>
    <w:rsid w:val="00967B7D"/>
    <w:rsid w:val="00967D6D"/>
    <w:rsid w:val="0097053F"/>
    <w:rsid w:val="00970632"/>
    <w:rsid w:val="00970672"/>
    <w:rsid w:val="009706E4"/>
    <w:rsid w:val="009718CF"/>
    <w:rsid w:val="00972C0B"/>
    <w:rsid w:val="00972D70"/>
    <w:rsid w:val="009735EC"/>
    <w:rsid w:val="00973DAC"/>
    <w:rsid w:val="0097429C"/>
    <w:rsid w:val="00974595"/>
    <w:rsid w:val="0097506E"/>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276"/>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3F90"/>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96"/>
    <w:rsid w:val="009C03F0"/>
    <w:rsid w:val="009C07B9"/>
    <w:rsid w:val="009C09A4"/>
    <w:rsid w:val="009C0B23"/>
    <w:rsid w:val="009C0C3E"/>
    <w:rsid w:val="009C1573"/>
    <w:rsid w:val="009C162E"/>
    <w:rsid w:val="009C1B11"/>
    <w:rsid w:val="009C2DD9"/>
    <w:rsid w:val="009C3A0D"/>
    <w:rsid w:val="009C43E2"/>
    <w:rsid w:val="009C5A62"/>
    <w:rsid w:val="009C614B"/>
    <w:rsid w:val="009C65CA"/>
    <w:rsid w:val="009C6676"/>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768"/>
    <w:rsid w:val="009D4C96"/>
    <w:rsid w:val="009D4D61"/>
    <w:rsid w:val="009D4FF6"/>
    <w:rsid w:val="009D583A"/>
    <w:rsid w:val="009D5952"/>
    <w:rsid w:val="009D5966"/>
    <w:rsid w:val="009D6D5B"/>
    <w:rsid w:val="009D759E"/>
    <w:rsid w:val="009D79F8"/>
    <w:rsid w:val="009E0902"/>
    <w:rsid w:val="009E0E48"/>
    <w:rsid w:val="009E17C2"/>
    <w:rsid w:val="009E17FE"/>
    <w:rsid w:val="009E2872"/>
    <w:rsid w:val="009E2E46"/>
    <w:rsid w:val="009E3383"/>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BAC"/>
    <w:rsid w:val="00A00D70"/>
    <w:rsid w:val="00A024D3"/>
    <w:rsid w:val="00A02D0F"/>
    <w:rsid w:val="00A0478E"/>
    <w:rsid w:val="00A04804"/>
    <w:rsid w:val="00A04FCB"/>
    <w:rsid w:val="00A056E6"/>
    <w:rsid w:val="00A057D2"/>
    <w:rsid w:val="00A05864"/>
    <w:rsid w:val="00A0599D"/>
    <w:rsid w:val="00A05C56"/>
    <w:rsid w:val="00A05E23"/>
    <w:rsid w:val="00A06613"/>
    <w:rsid w:val="00A0774C"/>
    <w:rsid w:val="00A07AA1"/>
    <w:rsid w:val="00A07B42"/>
    <w:rsid w:val="00A10438"/>
    <w:rsid w:val="00A109F3"/>
    <w:rsid w:val="00A10AF9"/>
    <w:rsid w:val="00A10ED0"/>
    <w:rsid w:val="00A111A5"/>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08"/>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1DD"/>
    <w:rsid w:val="00A35276"/>
    <w:rsid w:val="00A368E9"/>
    <w:rsid w:val="00A36C94"/>
    <w:rsid w:val="00A370D2"/>
    <w:rsid w:val="00A371FA"/>
    <w:rsid w:val="00A374C8"/>
    <w:rsid w:val="00A376CC"/>
    <w:rsid w:val="00A37830"/>
    <w:rsid w:val="00A37A66"/>
    <w:rsid w:val="00A40892"/>
    <w:rsid w:val="00A40AD6"/>
    <w:rsid w:val="00A41286"/>
    <w:rsid w:val="00A41899"/>
    <w:rsid w:val="00A41D85"/>
    <w:rsid w:val="00A4353D"/>
    <w:rsid w:val="00A43C20"/>
    <w:rsid w:val="00A43D8E"/>
    <w:rsid w:val="00A448AC"/>
    <w:rsid w:val="00A4495D"/>
    <w:rsid w:val="00A44B2B"/>
    <w:rsid w:val="00A45DD4"/>
    <w:rsid w:val="00A4626E"/>
    <w:rsid w:val="00A471C4"/>
    <w:rsid w:val="00A47A1B"/>
    <w:rsid w:val="00A47A1D"/>
    <w:rsid w:val="00A47A54"/>
    <w:rsid w:val="00A47D79"/>
    <w:rsid w:val="00A50369"/>
    <w:rsid w:val="00A5059E"/>
    <w:rsid w:val="00A507C4"/>
    <w:rsid w:val="00A511BD"/>
    <w:rsid w:val="00A51F09"/>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14B"/>
    <w:rsid w:val="00A61895"/>
    <w:rsid w:val="00A6192D"/>
    <w:rsid w:val="00A619F9"/>
    <w:rsid w:val="00A61FFF"/>
    <w:rsid w:val="00A62197"/>
    <w:rsid w:val="00A6241F"/>
    <w:rsid w:val="00A62C74"/>
    <w:rsid w:val="00A63CDC"/>
    <w:rsid w:val="00A63D53"/>
    <w:rsid w:val="00A64157"/>
    <w:rsid w:val="00A644DE"/>
    <w:rsid w:val="00A64ACD"/>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4A4"/>
    <w:rsid w:val="00A75834"/>
    <w:rsid w:val="00A7598B"/>
    <w:rsid w:val="00A75C0B"/>
    <w:rsid w:val="00A77710"/>
    <w:rsid w:val="00A778BB"/>
    <w:rsid w:val="00A77E50"/>
    <w:rsid w:val="00A80557"/>
    <w:rsid w:val="00A81097"/>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0D"/>
    <w:rsid w:val="00AA0185"/>
    <w:rsid w:val="00AA07F5"/>
    <w:rsid w:val="00AA0B07"/>
    <w:rsid w:val="00AA10C3"/>
    <w:rsid w:val="00AA2393"/>
    <w:rsid w:val="00AA26F6"/>
    <w:rsid w:val="00AA27E7"/>
    <w:rsid w:val="00AA293F"/>
    <w:rsid w:val="00AA2CF2"/>
    <w:rsid w:val="00AA30F8"/>
    <w:rsid w:val="00AA3FC0"/>
    <w:rsid w:val="00AA3FC3"/>
    <w:rsid w:val="00AA431D"/>
    <w:rsid w:val="00AA44DA"/>
    <w:rsid w:val="00AA5CD8"/>
    <w:rsid w:val="00AA60CF"/>
    <w:rsid w:val="00AA649D"/>
    <w:rsid w:val="00AA729C"/>
    <w:rsid w:val="00AA735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B14"/>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AD7"/>
    <w:rsid w:val="00AC5F5B"/>
    <w:rsid w:val="00AC6235"/>
    <w:rsid w:val="00AC62FB"/>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25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990"/>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3EEB"/>
    <w:rsid w:val="00AF4B2A"/>
    <w:rsid w:val="00AF4D11"/>
    <w:rsid w:val="00AF4DFC"/>
    <w:rsid w:val="00AF4E7D"/>
    <w:rsid w:val="00AF5475"/>
    <w:rsid w:val="00AF5631"/>
    <w:rsid w:val="00AF62AA"/>
    <w:rsid w:val="00AF6CEC"/>
    <w:rsid w:val="00AF744F"/>
    <w:rsid w:val="00AF75BE"/>
    <w:rsid w:val="00AF7635"/>
    <w:rsid w:val="00AF78AE"/>
    <w:rsid w:val="00B002B8"/>
    <w:rsid w:val="00B00328"/>
    <w:rsid w:val="00B009C4"/>
    <w:rsid w:val="00B00B80"/>
    <w:rsid w:val="00B00C96"/>
    <w:rsid w:val="00B00FB6"/>
    <w:rsid w:val="00B01848"/>
    <w:rsid w:val="00B01D48"/>
    <w:rsid w:val="00B01DB5"/>
    <w:rsid w:val="00B02611"/>
    <w:rsid w:val="00B032ED"/>
    <w:rsid w:val="00B034F2"/>
    <w:rsid w:val="00B03629"/>
    <w:rsid w:val="00B05313"/>
    <w:rsid w:val="00B058D3"/>
    <w:rsid w:val="00B05BE9"/>
    <w:rsid w:val="00B06290"/>
    <w:rsid w:val="00B06C31"/>
    <w:rsid w:val="00B074A7"/>
    <w:rsid w:val="00B07877"/>
    <w:rsid w:val="00B1048D"/>
    <w:rsid w:val="00B10DBE"/>
    <w:rsid w:val="00B10E19"/>
    <w:rsid w:val="00B10EBC"/>
    <w:rsid w:val="00B11C17"/>
    <w:rsid w:val="00B11CAB"/>
    <w:rsid w:val="00B1219C"/>
    <w:rsid w:val="00B12513"/>
    <w:rsid w:val="00B12B1A"/>
    <w:rsid w:val="00B12C3B"/>
    <w:rsid w:val="00B12C4C"/>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98A"/>
    <w:rsid w:val="00B21BAB"/>
    <w:rsid w:val="00B2265E"/>
    <w:rsid w:val="00B22F37"/>
    <w:rsid w:val="00B22FC5"/>
    <w:rsid w:val="00B2383D"/>
    <w:rsid w:val="00B23883"/>
    <w:rsid w:val="00B243D1"/>
    <w:rsid w:val="00B24B87"/>
    <w:rsid w:val="00B256C0"/>
    <w:rsid w:val="00B259E1"/>
    <w:rsid w:val="00B25FAF"/>
    <w:rsid w:val="00B26520"/>
    <w:rsid w:val="00B2681C"/>
    <w:rsid w:val="00B269EB"/>
    <w:rsid w:val="00B26B46"/>
    <w:rsid w:val="00B271C3"/>
    <w:rsid w:val="00B273F6"/>
    <w:rsid w:val="00B274EE"/>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47D6E"/>
    <w:rsid w:val="00B50882"/>
    <w:rsid w:val="00B51260"/>
    <w:rsid w:val="00B51434"/>
    <w:rsid w:val="00B51715"/>
    <w:rsid w:val="00B51895"/>
    <w:rsid w:val="00B526D0"/>
    <w:rsid w:val="00B52A35"/>
    <w:rsid w:val="00B52FDC"/>
    <w:rsid w:val="00B531BF"/>
    <w:rsid w:val="00B53A5A"/>
    <w:rsid w:val="00B53B8E"/>
    <w:rsid w:val="00B54A85"/>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CAA"/>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9D4"/>
    <w:rsid w:val="00B73C8D"/>
    <w:rsid w:val="00B73D93"/>
    <w:rsid w:val="00B73FD6"/>
    <w:rsid w:val="00B74084"/>
    <w:rsid w:val="00B74F87"/>
    <w:rsid w:val="00B754F1"/>
    <w:rsid w:val="00B756F1"/>
    <w:rsid w:val="00B75ABC"/>
    <w:rsid w:val="00B7617A"/>
    <w:rsid w:val="00B765C9"/>
    <w:rsid w:val="00B7692A"/>
    <w:rsid w:val="00B7737D"/>
    <w:rsid w:val="00B774A4"/>
    <w:rsid w:val="00B800C1"/>
    <w:rsid w:val="00B801A3"/>
    <w:rsid w:val="00B801D5"/>
    <w:rsid w:val="00B80553"/>
    <w:rsid w:val="00B80968"/>
    <w:rsid w:val="00B80B14"/>
    <w:rsid w:val="00B80E38"/>
    <w:rsid w:val="00B80F3B"/>
    <w:rsid w:val="00B80FAF"/>
    <w:rsid w:val="00B8107A"/>
    <w:rsid w:val="00B81B38"/>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735"/>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5D0"/>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A87"/>
    <w:rsid w:val="00BB3C1A"/>
    <w:rsid w:val="00BB3C99"/>
    <w:rsid w:val="00BB4764"/>
    <w:rsid w:val="00BB4B59"/>
    <w:rsid w:val="00BB4D0A"/>
    <w:rsid w:val="00BB53C4"/>
    <w:rsid w:val="00BB53C9"/>
    <w:rsid w:val="00BB575F"/>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3E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87B"/>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27F"/>
    <w:rsid w:val="00BF0374"/>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E40"/>
    <w:rsid w:val="00BF6F67"/>
    <w:rsid w:val="00BF73D9"/>
    <w:rsid w:val="00BF7D1A"/>
    <w:rsid w:val="00C00A3F"/>
    <w:rsid w:val="00C00D5F"/>
    <w:rsid w:val="00C00E96"/>
    <w:rsid w:val="00C02797"/>
    <w:rsid w:val="00C02AC7"/>
    <w:rsid w:val="00C02C22"/>
    <w:rsid w:val="00C02E93"/>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07C6E"/>
    <w:rsid w:val="00C10226"/>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C5C"/>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CF3"/>
    <w:rsid w:val="00C25D93"/>
    <w:rsid w:val="00C25FAD"/>
    <w:rsid w:val="00C2617F"/>
    <w:rsid w:val="00C27171"/>
    <w:rsid w:val="00C27490"/>
    <w:rsid w:val="00C2755D"/>
    <w:rsid w:val="00C2769E"/>
    <w:rsid w:val="00C27803"/>
    <w:rsid w:val="00C309E3"/>
    <w:rsid w:val="00C30F2D"/>
    <w:rsid w:val="00C3105A"/>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574"/>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68"/>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A00"/>
    <w:rsid w:val="00C56B4F"/>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F4D"/>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2B2"/>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41F"/>
    <w:rsid w:val="00CB6752"/>
    <w:rsid w:val="00CB6E70"/>
    <w:rsid w:val="00CB72EA"/>
    <w:rsid w:val="00CB7374"/>
    <w:rsid w:val="00CB79AA"/>
    <w:rsid w:val="00CB7DB8"/>
    <w:rsid w:val="00CB7F1E"/>
    <w:rsid w:val="00CC109A"/>
    <w:rsid w:val="00CC145D"/>
    <w:rsid w:val="00CC2387"/>
    <w:rsid w:val="00CC27A1"/>
    <w:rsid w:val="00CC29CE"/>
    <w:rsid w:val="00CC2EC6"/>
    <w:rsid w:val="00CC3727"/>
    <w:rsid w:val="00CC389F"/>
    <w:rsid w:val="00CC423C"/>
    <w:rsid w:val="00CC452C"/>
    <w:rsid w:val="00CC4942"/>
    <w:rsid w:val="00CC58E1"/>
    <w:rsid w:val="00CC5DFD"/>
    <w:rsid w:val="00CC6391"/>
    <w:rsid w:val="00CC6844"/>
    <w:rsid w:val="00CC6FF4"/>
    <w:rsid w:val="00CC76E8"/>
    <w:rsid w:val="00CC7766"/>
    <w:rsid w:val="00CC7C8D"/>
    <w:rsid w:val="00CD0B5F"/>
    <w:rsid w:val="00CD0DC4"/>
    <w:rsid w:val="00CD13E5"/>
    <w:rsid w:val="00CD1BD3"/>
    <w:rsid w:val="00CD2503"/>
    <w:rsid w:val="00CD258B"/>
    <w:rsid w:val="00CD3320"/>
    <w:rsid w:val="00CD3597"/>
    <w:rsid w:val="00CD362F"/>
    <w:rsid w:val="00CD4704"/>
    <w:rsid w:val="00CD5208"/>
    <w:rsid w:val="00CD546E"/>
    <w:rsid w:val="00CD5B96"/>
    <w:rsid w:val="00CD5BA5"/>
    <w:rsid w:val="00CD65E9"/>
    <w:rsid w:val="00CD66F3"/>
    <w:rsid w:val="00CD6800"/>
    <w:rsid w:val="00CD6CE3"/>
    <w:rsid w:val="00CD6D6B"/>
    <w:rsid w:val="00CD774B"/>
    <w:rsid w:val="00CD7989"/>
    <w:rsid w:val="00CD7CDF"/>
    <w:rsid w:val="00CD7FC4"/>
    <w:rsid w:val="00CE0402"/>
    <w:rsid w:val="00CE0927"/>
    <w:rsid w:val="00CE1480"/>
    <w:rsid w:val="00CE1DE3"/>
    <w:rsid w:val="00CE1EF2"/>
    <w:rsid w:val="00CE1F1F"/>
    <w:rsid w:val="00CE29FE"/>
    <w:rsid w:val="00CE2F84"/>
    <w:rsid w:val="00CE3495"/>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7A4"/>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1D36"/>
    <w:rsid w:val="00D02852"/>
    <w:rsid w:val="00D02C0F"/>
    <w:rsid w:val="00D033B7"/>
    <w:rsid w:val="00D0434F"/>
    <w:rsid w:val="00D04758"/>
    <w:rsid w:val="00D04E6A"/>
    <w:rsid w:val="00D053BD"/>
    <w:rsid w:val="00D05563"/>
    <w:rsid w:val="00D05FF7"/>
    <w:rsid w:val="00D06DC3"/>
    <w:rsid w:val="00D0788C"/>
    <w:rsid w:val="00D07B94"/>
    <w:rsid w:val="00D07EC2"/>
    <w:rsid w:val="00D1009F"/>
    <w:rsid w:val="00D1011E"/>
    <w:rsid w:val="00D10248"/>
    <w:rsid w:val="00D10778"/>
    <w:rsid w:val="00D10973"/>
    <w:rsid w:val="00D10FA1"/>
    <w:rsid w:val="00D1135F"/>
    <w:rsid w:val="00D11A6D"/>
    <w:rsid w:val="00D11E3A"/>
    <w:rsid w:val="00D12A3F"/>
    <w:rsid w:val="00D12DD5"/>
    <w:rsid w:val="00D132E8"/>
    <w:rsid w:val="00D136BD"/>
    <w:rsid w:val="00D13B57"/>
    <w:rsid w:val="00D13BBC"/>
    <w:rsid w:val="00D13F7F"/>
    <w:rsid w:val="00D13FB0"/>
    <w:rsid w:val="00D14044"/>
    <w:rsid w:val="00D145FE"/>
    <w:rsid w:val="00D147F5"/>
    <w:rsid w:val="00D14849"/>
    <w:rsid w:val="00D14A9C"/>
    <w:rsid w:val="00D14C5D"/>
    <w:rsid w:val="00D1533B"/>
    <w:rsid w:val="00D154BD"/>
    <w:rsid w:val="00D15803"/>
    <w:rsid w:val="00D15929"/>
    <w:rsid w:val="00D15A24"/>
    <w:rsid w:val="00D15A2A"/>
    <w:rsid w:val="00D16668"/>
    <w:rsid w:val="00D167C2"/>
    <w:rsid w:val="00D16868"/>
    <w:rsid w:val="00D168DA"/>
    <w:rsid w:val="00D16AC6"/>
    <w:rsid w:val="00D16DD3"/>
    <w:rsid w:val="00D16E5F"/>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719E"/>
    <w:rsid w:val="00D2724E"/>
    <w:rsid w:val="00D27B3D"/>
    <w:rsid w:val="00D3051E"/>
    <w:rsid w:val="00D30713"/>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443"/>
    <w:rsid w:val="00D456A5"/>
    <w:rsid w:val="00D46B14"/>
    <w:rsid w:val="00D4782B"/>
    <w:rsid w:val="00D47AEA"/>
    <w:rsid w:val="00D50ADD"/>
    <w:rsid w:val="00D5147E"/>
    <w:rsid w:val="00D51890"/>
    <w:rsid w:val="00D51941"/>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25E"/>
    <w:rsid w:val="00D6529E"/>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2800"/>
    <w:rsid w:val="00D93183"/>
    <w:rsid w:val="00D93386"/>
    <w:rsid w:val="00D93529"/>
    <w:rsid w:val="00D93BE3"/>
    <w:rsid w:val="00D94390"/>
    <w:rsid w:val="00D944C5"/>
    <w:rsid w:val="00D95050"/>
    <w:rsid w:val="00D95375"/>
    <w:rsid w:val="00D9542E"/>
    <w:rsid w:val="00D957EA"/>
    <w:rsid w:val="00D958B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B7738"/>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4AE"/>
    <w:rsid w:val="00DD4536"/>
    <w:rsid w:val="00DD51BA"/>
    <w:rsid w:val="00DD51F4"/>
    <w:rsid w:val="00DD5B4C"/>
    <w:rsid w:val="00DD602C"/>
    <w:rsid w:val="00DD6237"/>
    <w:rsid w:val="00DD64D9"/>
    <w:rsid w:val="00DD6CF5"/>
    <w:rsid w:val="00DD7E33"/>
    <w:rsid w:val="00DE0420"/>
    <w:rsid w:val="00DE0B75"/>
    <w:rsid w:val="00DE135B"/>
    <w:rsid w:val="00DE13A2"/>
    <w:rsid w:val="00DE143F"/>
    <w:rsid w:val="00DE249D"/>
    <w:rsid w:val="00DE260E"/>
    <w:rsid w:val="00DE2695"/>
    <w:rsid w:val="00DE29A4"/>
    <w:rsid w:val="00DE31AD"/>
    <w:rsid w:val="00DE3368"/>
    <w:rsid w:val="00DE33B8"/>
    <w:rsid w:val="00DE386C"/>
    <w:rsid w:val="00DE39A9"/>
    <w:rsid w:val="00DE3B44"/>
    <w:rsid w:val="00DE47AD"/>
    <w:rsid w:val="00DE4BD0"/>
    <w:rsid w:val="00DE53F1"/>
    <w:rsid w:val="00DE5A7D"/>
    <w:rsid w:val="00DE6133"/>
    <w:rsid w:val="00DE6624"/>
    <w:rsid w:val="00DE6BBD"/>
    <w:rsid w:val="00DE6E63"/>
    <w:rsid w:val="00DE714A"/>
    <w:rsid w:val="00DE767F"/>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DF7705"/>
    <w:rsid w:val="00E001C8"/>
    <w:rsid w:val="00E007C7"/>
    <w:rsid w:val="00E009AC"/>
    <w:rsid w:val="00E00AC9"/>
    <w:rsid w:val="00E00B63"/>
    <w:rsid w:val="00E01489"/>
    <w:rsid w:val="00E01C4E"/>
    <w:rsid w:val="00E021A2"/>
    <w:rsid w:val="00E02E27"/>
    <w:rsid w:val="00E03314"/>
    <w:rsid w:val="00E035B7"/>
    <w:rsid w:val="00E037FF"/>
    <w:rsid w:val="00E0387B"/>
    <w:rsid w:val="00E03B86"/>
    <w:rsid w:val="00E03D73"/>
    <w:rsid w:val="00E04581"/>
    <w:rsid w:val="00E04DA1"/>
    <w:rsid w:val="00E052E0"/>
    <w:rsid w:val="00E0596D"/>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09"/>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E90"/>
    <w:rsid w:val="00E16F63"/>
    <w:rsid w:val="00E173C2"/>
    <w:rsid w:val="00E173DB"/>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65"/>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69F"/>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1DAD"/>
    <w:rsid w:val="00E8206E"/>
    <w:rsid w:val="00E82173"/>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68AF"/>
    <w:rsid w:val="00E87215"/>
    <w:rsid w:val="00E87B10"/>
    <w:rsid w:val="00E9028D"/>
    <w:rsid w:val="00E902AB"/>
    <w:rsid w:val="00E90A1B"/>
    <w:rsid w:val="00E90BAC"/>
    <w:rsid w:val="00E90C53"/>
    <w:rsid w:val="00E90F78"/>
    <w:rsid w:val="00E91423"/>
    <w:rsid w:val="00E91500"/>
    <w:rsid w:val="00E9182D"/>
    <w:rsid w:val="00E91A36"/>
    <w:rsid w:val="00E91DF8"/>
    <w:rsid w:val="00E91F47"/>
    <w:rsid w:val="00E92A40"/>
    <w:rsid w:val="00E92EAD"/>
    <w:rsid w:val="00E9308B"/>
    <w:rsid w:val="00E93354"/>
    <w:rsid w:val="00E93471"/>
    <w:rsid w:val="00E934D0"/>
    <w:rsid w:val="00E93E12"/>
    <w:rsid w:val="00E950AB"/>
    <w:rsid w:val="00E958B5"/>
    <w:rsid w:val="00E959BC"/>
    <w:rsid w:val="00E95A75"/>
    <w:rsid w:val="00E95EBC"/>
    <w:rsid w:val="00E97091"/>
    <w:rsid w:val="00E979D2"/>
    <w:rsid w:val="00E97C70"/>
    <w:rsid w:val="00EA0256"/>
    <w:rsid w:val="00EA0B5B"/>
    <w:rsid w:val="00EA1043"/>
    <w:rsid w:val="00EA155A"/>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7E2"/>
    <w:rsid w:val="00EA7A98"/>
    <w:rsid w:val="00EA7F02"/>
    <w:rsid w:val="00EB0232"/>
    <w:rsid w:val="00EB0B4E"/>
    <w:rsid w:val="00EB12AC"/>
    <w:rsid w:val="00EB1514"/>
    <w:rsid w:val="00EB1C0C"/>
    <w:rsid w:val="00EB1CC6"/>
    <w:rsid w:val="00EB22C2"/>
    <w:rsid w:val="00EB25B1"/>
    <w:rsid w:val="00EB2751"/>
    <w:rsid w:val="00EB2F15"/>
    <w:rsid w:val="00EB3120"/>
    <w:rsid w:val="00EB3579"/>
    <w:rsid w:val="00EB376A"/>
    <w:rsid w:val="00EB3D50"/>
    <w:rsid w:val="00EB45BB"/>
    <w:rsid w:val="00EB4FEF"/>
    <w:rsid w:val="00EB51A5"/>
    <w:rsid w:val="00EB5893"/>
    <w:rsid w:val="00EB62DF"/>
    <w:rsid w:val="00EB6884"/>
    <w:rsid w:val="00EB77F5"/>
    <w:rsid w:val="00EB7B07"/>
    <w:rsid w:val="00EC03BE"/>
    <w:rsid w:val="00EC04C9"/>
    <w:rsid w:val="00EC0893"/>
    <w:rsid w:val="00EC09FE"/>
    <w:rsid w:val="00EC0F40"/>
    <w:rsid w:val="00EC1902"/>
    <w:rsid w:val="00EC1B2D"/>
    <w:rsid w:val="00EC1D3E"/>
    <w:rsid w:val="00EC230C"/>
    <w:rsid w:val="00EC28F4"/>
    <w:rsid w:val="00EC2B89"/>
    <w:rsid w:val="00EC3AEF"/>
    <w:rsid w:val="00EC3F7C"/>
    <w:rsid w:val="00EC4383"/>
    <w:rsid w:val="00EC49C3"/>
    <w:rsid w:val="00EC4AF7"/>
    <w:rsid w:val="00EC4B6A"/>
    <w:rsid w:val="00EC4E90"/>
    <w:rsid w:val="00EC5F42"/>
    <w:rsid w:val="00EC602A"/>
    <w:rsid w:val="00EC6606"/>
    <w:rsid w:val="00EC673D"/>
    <w:rsid w:val="00EC6E9A"/>
    <w:rsid w:val="00EC7B50"/>
    <w:rsid w:val="00ED00DE"/>
    <w:rsid w:val="00ED048F"/>
    <w:rsid w:val="00ED0609"/>
    <w:rsid w:val="00ED0A8D"/>
    <w:rsid w:val="00ED0EB0"/>
    <w:rsid w:val="00ED1964"/>
    <w:rsid w:val="00ED2486"/>
    <w:rsid w:val="00ED2492"/>
    <w:rsid w:val="00ED2688"/>
    <w:rsid w:val="00ED294D"/>
    <w:rsid w:val="00ED2A34"/>
    <w:rsid w:val="00ED2D50"/>
    <w:rsid w:val="00ED348B"/>
    <w:rsid w:val="00ED4419"/>
    <w:rsid w:val="00ED46A3"/>
    <w:rsid w:val="00ED5831"/>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4DFD"/>
    <w:rsid w:val="00EE57FD"/>
    <w:rsid w:val="00EE6094"/>
    <w:rsid w:val="00EE6F49"/>
    <w:rsid w:val="00EE6F4C"/>
    <w:rsid w:val="00EE79D7"/>
    <w:rsid w:val="00EE7E07"/>
    <w:rsid w:val="00EF0701"/>
    <w:rsid w:val="00EF0DBD"/>
    <w:rsid w:val="00EF0F21"/>
    <w:rsid w:val="00EF0FF1"/>
    <w:rsid w:val="00EF12AC"/>
    <w:rsid w:val="00EF21E2"/>
    <w:rsid w:val="00EF2A05"/>
    <w:rsid w:val="00EF2C8E"/>
    <w:rsid w:val="00EF2D06"/>
    <w:rsid w:val="00EF2E76"/>
    <w:rsid w:val="00EF31C6"/>
    <w:rsid w:val="00EF33B8"/>
    <w:rsid w:val="00EF34B2"/>
    <w:rsid w:val="00EF3D8E"/>
    <w:rsid w:val="00EF3DB6"/>
    <w:rsid w:val="00EF5623"/>
    <w:rsid w:val="00EF5F07"/>
    <w:rsid w:val="00EF64F7"/>
    <w:rsid w:val="00EF651F"/>
    <w:rsid w:val="00EF6733"/>
    <w:rsid w:val="00EF692D"/>
    <w:rsid w:val="00EF6A09"/>
    <w:rsid w:val="00EF6CD2"/>
    <w:rsid w:val="00EF6CDF"/>
    <w:rsid w:val="00EF7136"/>
    <w:rsid w:val="00EF72A1"/>
    <w:rsid w:val="00EF738B"/>
    <w:rsid w:val="00EF76BC"/>
    <w:rsid w:val="00EF7D7B"/>
    <w:rsid w:val="00EF7EB6"/>
    <w:rsid w:val="00F00E70"/>
    <w:rsid w:val="00F01548"/>
    <w:rsid w:val="00F0157F"/>
    <w:rsid w:val="00F01774"/>
    <w:rsid w:val="00F01A0B"/>
    <w:rsid w:val="00F01A21"/>
    <w:rsid w:val="00F01D83"/>
    <w:rsid w:val="00F01FD0"/>
    <w:rsid w:val="00F021E4"/>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97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A8"/>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666D"/>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A4E"/>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C1C"/>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737"/>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AA3"/>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CF3"/>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0F46"/>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71B"/>
    <w:rsid w:val="00FC0CEC"/>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6627"/>
    <w:rsid w:val="00FC6746"/>
    <w:rsid w:val="00FC69BB"/>
    <w:rsid w:val="00FC6A87"/>
    <w:rsid w:val="00FC6C75"/>
    <w:rsid w:val="00FC71D7"/>
    <w:rsid w:val="00FC78A0"/>
    <w:rsid w:val="00FC79E0"/>
    <w:rsid w:val="00FC7C7B"/>
    <w:rsid w:val="00FC7E1A"/>
    <w:rsid w:val="00FD04F0"/>
    <w:rsid w:val="00FD0B58"/>
    <w:rsid w:val="00FD0D5B"/>
    <w:rsid w:val="00FD1195"/>
    <w:rsid w:val="00FD154F"/>
    <w:rsid w:val="00FD194D"/>
    <w:rsid w:val="00FD2879"/>
    <w:rsid w:val="00FD2AE6"/>
    <w:rsid w:val="00FD3222"/>
    <w:rsid w:val="00FD3250"/>
    <w:rsid w:val="00FD3ADF"/>
    <w:rsid w:val="00FD3BD9"/>
    <w:rsid w:val="00FD400D"/>
    <w:rsid w:val="00FD4693"/>
    <w:rsid w:val="00FD5BE4"/>
    <w:rsid w:val="00FD64FD"/>
    <w:rsid w:val="00FD69BB"/>
    <w:rsid w:val="00FD6E85"/>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99A"/>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0066548-9FED-4467-9151-1F94DD4AE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990"/>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List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table" w:styleId="GridTable1Light-Accent3">
    <w:name w:val="Grid Table 1 Light Accent 3"/>
    <w:basedOn w:val="TableNormal"/>
    <w:uiPriority w:val="46"/>
    <w:rsid w:val="00A754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4381193">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5814305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4D07BB-0F15-44DA-A577-FC95A9AC10A6}">
  <ds:schemaRefs>
    <ds:schemaRef ds:uri="http://schemas.openxmlformats.org/officeDocument/2006/bibliography"/>
  </ds:schemaRefs>
</ds:datastoreItem>
</file>

<file path=customXml/itemProps2.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FCA6BF-46DE-4AAC-B0EC-140D019ED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5389</Words>
  <Characters>30719</Characters>
  <Application>Microsoft Office Word</Application>
  <DocSecurity>0</DocSecurity>
  <Lines>255</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2</cp:revision>
  <cp:lastPrinted>2012-03-15T10:36:00Z</cp:lastPrinted>
  <dcterms:created xsi:type="dcterms:W3CDTF">2025-11-05T10:44:00Z</dcterms:created>
  <dcterms:modified xsi:type="dcterms:W3CDTF">2025-11-05T10:44:00Z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00555B6E481BD60FA595894D0052973F03583BC97B639284738A20FAC3550C7B52F7E48BDEF323C3FA671E8C8943B4CD1B05FA99FDC4F7D63B9CCB1F70BD0629</vt:lpwstr>
  </property>
  <property fmtid="{D5CDD505-2E9C-101B-9397-08002B2CF9AE}" pid="4" name="ContentTypeId">
    <vt:lpwstr>0x0101003F18BD4427B20040B5E61800580951F0</vt:lpwstr>
  </property>
  <property fmtid="{D5CDD505-2E9C-101B-9397-08002B2CF9AE}" pid="5" name="DocumentId">
    <vt:lpwstr/>
  </property>
</Properties>
</file>